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19" w:rsidRPr="00527A59" w:rsidRDefault="00940719" w:rsidP="00297789">
      <w:pPr>
        <w:jc w:val="center"/>
        <w:rPr>
          <w:b/>
          <w:sz w:val="24"/>
          <w:szCs w:val="24"/>
        </w:rPr>
      </w:pPr>
      <w:r w:rsidRPr="00527A59">
        <w:rPr>
          <w:b/>
          <w:sz w:val="24"/>
          <w:szCs w:val="24"/>
        </w:rPr>
        <w:t xml:space="preserve">AGENCY REQUEST FOR </w:t>
      </w:r>
    </w:p>
    <w:p w:rsidR="00940719" w:rsidRPr="00527A59" w:rsidRDefault="00940719" w:rsidP="00297789">
      <w:pPr>
        <w:jc w:val="center"/>
        <w:rPr>
          <w:b/>
          <w:sz w:val="24"/>
          <w:szCs w:val="24"/>
        </w:rPr>
      </w:pPr>
      <w:r w:rsidRPr="00527A59">
        <w:rPr>
          <w:b/>
          <w:sz w:val="24"/>
          <w:szCs w:val="24"/>
        </w:rPr>
        <w:t>A/E SELECTION</w:t>
      </w:r>
    </w:p>
    <w:p w:rsidR="00297789" w:rsidRDefault="00730C9F" w:rsidP="00297789">
      <w:pPr>
        <w:jc w:val="center"/>
        <w:rPr>
          <w:sz w:val="24"/>
          <w:szCs w:val="24"/>
        </w:rPr>
      </w:pPr>
      <w:r w:rsidRPr="00527A59">
        <w:rPr>
          <w:b/>
          <w:sz w:val="24"/>
          <w:szCs w:val="24"/>
        </w:rPr>
        <w:t>JANUARY</w:t>
      </w:r>
      <w:r w:rsidR="0018059C" w:rsidRPr="00527A59">
        <w:rPr>
          <w:b/>
          <w:sz w:val="24"/>
          <w:szCs w:val="24"/>
        </w:rPr>
        <w:t xml:space="preserve"> 2014</w:t>
      </w:r>
    </w:p>
    <w:p w:rsidR="0018059C" w:rsidRDefault="0018059C" w:rsidP="00297789">
      <w:pPr>
        <w:rPr>
          <w:b/>
          <w:sz w:val="24"/>
          <w:szCs w:val="24"/>
          <w:u w:val="single"/>
        </w:rPr>
      </w:pPr>
    </w:p>
    <w:p w:rsidR="00256429" w:rsidRDefault="00256429" w:rsidP="00297789">
      <w:pPr>
        <w:rPr>
          <w:b/>
          <w:sz w:val="24"/>
          <w:szCs w:val="24"/>
          <w:u w:val="single"/>
        </w:rPr>
      </w:pPr>
    </w:p>
    <w:p w:rsidR="00297789" w:rsidRDefault="00297789" w:rsidP="00297789">
      <w:pPr>
        <w:rPr>
          <w:sz w:val="24"/>
          <w:szCs w:val="24"/>
        </w:rPr>
      </w:pPr>
      <w:r w:rsidRPr="00940719">
        <w:rPr>
          <w:b/>
          <w:sz w:val="24"/>
          <w:szCs w:val="24"/>
        </w:rPr>
        <w:t>AGENCY</w:t>
      </w:r>
      <w:r w:rsidR="00A04934" w:rsidRPr="00940719">
        <w:rPr>
          <w:sz w:val="24"/>
          <w:szCs w:val="24"/>
        </w:rPr>
        <w:t>:</w:t>
      </w:r>
      <w:r w:rsidR="00A04934">
        <w:rPr>
          <w:sz w:val="24"/>
          <w:szCs w:val="24"/>
        </w:rPr>
        <w:t xml:space="preserve">  Department of Administration (DOA)</w:t>
      </w:r>
    </w:p>
    <w:p w:rsidR="00297789" w:rsidRDefault="00297789" w:rsidP="00297789">
      <w:pPr>
        <w:rPr>
          <w:sz w:val="24"/>
          <w:szCs w:val="24"/>
        </w:rPr>
      </w:pPr>
    </w:p>
    <w:p w:rsidR="00297789" w:rsidRDefault="00940719" w:rsidP="00297789">
      <w:pPr>
        <w:outlineLvl w:val="0"/>
        <w:rPr>
          <w:b/>
          <w:sz w:val="24"/>
          <w:szCs w:val="24"/>
        </w:rPr>
      </w:pPr>
      <w:r>
        <w:rPr>
          <w:b/>
          <w:sz w:val="24"/>
          <w:szCs w:val="24"/>
        </w:rPr>
        <w:t xml:space="preserve">AGENCY CONTACT:   </w:t>
      </w:r>
      <w:r w:rsidRPr="00940719">
        <w:rPr>
          <w:sz w:val="24"/>
          <w:szCs w:val="24"/>
        </w:rPr>
        <w:t>Ted Crawford; (608)</w:t>
      </w:r>
      <w:r w:rsidR="00C704BA">
        <w:rPr>
          <w:sz w:val="24"/>
          <w:szCs w:val="24"/>
        </w:rPr>
        <w:t xml:space="preserve"> </w:t>
      </w:r>
      <w:r w:rsidRPr="00940719">
        <w:rPr>
          <w:sz w:val="24"/>
          <w:szCs w:val="24"/>
        </w:rPr>
        <w:t xml:space="preserve">266-1674; </w:t>
      </w:r>
      <w:hyperlink r:id="rId6" w:history="1">
        <w:r w:rsidRPr="00940719">
          <w:rPr>
            <w:rStyle w:val="Hyperlink"/>
            <w:sz w:val="24"/>
            <w:szCs w:val="24"/>
          </w:rPr>
          <w:t>ted.crawford@wisconsin.gov</w:t>
        </w:r>
      </w:hyperlink>
      <w:r>
        <w:rPr>
          <w:b/>
          <w:sz w:val="24"/>
          <w:szCs w:val="24"/>
        </w:rPr>
        <w:t xml:space="preserve"> </w:t>
      </w:r>
    </w:p>
    <w:p w:rsidR="00940719" w:rsidRDefault="00940719" w:rsidP="00297789">
      <w:pPr>
        <w:outlineLvl w:val="0"/>
        <w:rPr>
          <w:sz w:val="24"/>
          <w:szCs w:val="24"/>
        </w:rPr>
      </w:pPr>
    </w:p>
    <w:p w:rsidR="00C37171" w:rsidRPr="00940719" w:rsidRDefault="00297789" w:rsidP="00940719">
      <w:pPr>
        <w:outlineLvl w:val="0"/>
        <w:rPr>
          <w:b/>
          <w:sz w:val="24"/>
          <w:szCs w:val="24"/>
          <w:u w:val="single"/>
        </w:rPr>
      </w:pPr>
      <w:r>
        <w:rPr>
          <w:b/>
          <w:sz w:val="24"/>
          <w:szCs w:val="24"/>
          <w:u w:val="single"/>
        </w:rPr>
        <w:t>LOCATIO</w:t>
      </w:r>
      <w:r w:rsidR="00940719">
        <w:rPr>
          <w:b/>
          <w:sz w:val="24"/>
          <w:szCs w:val="24"/>
          <w:u w:val="single"/>
        </w:rPr>
        <w:t>N</w:t>
      </w:r>
      <w:r w:rsidR="00940719" w:rsidRPr="00940719">
        <w:rPr>
          <w:b/>
          <w:sz w:val="24"/>
          <w:szCs w:val="24"/>
        </w:rPr>
        <w:t>:</w:t>
      </w:r>
      <w:r w:rsidR="00940719" w:rsidRPr="00940719">
        <w:rPr>
          <w:b/>
          <w:sz w:val="24"/>
          <w:szCs w:val="24"/>
        </w:rPr>
        <w:tab/>
      </w:r>
      <w:r w:rsidR="00940719" w:rsidRPr="00940719">
        <w:rPr>
          <w:b/>
          <w:sz w:val="24"/>
          <w:szCs w:val="24"/>
        </w:rPr>
        <w:tab/>
      </w:r>
      <w:r w:rsidR="00C37171">
        <w:rPr>
          <w:sz w:val="24"/>
          <w:szCs w:val="24"/>
        </w:rPr>
        <w:t>Black Point Historic Preserve</w:t>
      </w:r>
    </w:p>
    <w:p w:rsidR="00297789" w:rsidRDefault="00C37171" w:rsidP="00940719">
      <w:pPr>
        <w:ind w:left="1440" w:firstLine="720"/>
        <w:rPr>
          <w:sz w:val="24"/>
          <w:szCs w:val="24"/>
        </w:rPr>
      </w:pPr>
      <w:r>
        <w:rPr>
          <w:sz w:val="24"/>
          <w:szCs w:val="24"/>
        </w:rPr>
        <w:t>W4270 South Land Road</w:t>
      </w:r>
    </w:p>
    <w:p w:rsidR="0018059C" w:rsidRDefault="00C37171" w:rsidP="00940719">
      <w:pPr>
        <w:ind w:left="2160"/>
        <w:rPr>
          <w:sz w:val="24"/>
          <w:szCs w:val="24"/>
        </w:rPr>
      </w:pPr>
      <w:r>
        <w:rPr>
          <w:sz w:val="24"/>
          <w:szCs w:val="24"/>
        </w:rPr>
        <w:t>Town of Linn, Wisconsin</w:t>
      </w:r>
    </w:p>
    <w:p w:rsidR="0018059C" w:rsidRDefault="0018059C" w:rsidP="00297789">
      <w:pPr>
        <w:rPr>
          <w:sz w:val="24"/>
          <w:szCs w:val="24"/>
        </w:rPr>
      </w:pPr>
    </w:p>
    <w:p w:rsidR="00297789" w:rsidRDefault="00297789" w:rsidP="00297789">
      <w:pPr>
        <w:rPr>
          <w:sz w:val="24"/>
          <w:szCs w:val="24"/>
        </w:rPr>
      </w:pPr>
      <w:r>
        <w:rPr>
          <w:b/>
          <w:sz w:val="24"/>
          <w:szCs w:val="24"/>
          <w:u w:val="single"/>
        </w:rPr>
        <w:t>PROJECT REQUEST</w:t>
      </w:r>
      <w:r>
        <w:rPr>
          <w:sz w:val="24"/>
          <w:szCs w:val="24"/>
        </w:rPr>
        <w:t>:</w:t>
      </w:r>
    </w:p>
    <w:p w:rsidR="00297789" w:rsidRDefault="00940719" w:rsidP="00C37171">
      <w:pPr>
        <w:rPr>
          <w:sz w:val="24"/>
          <w:szCs w:val="24"/>
        </w:rPr>
      </w:pPr>
      <w:r>
        <w:rPr>
          <w:sz w:val="24"/>
          <w:szCs w:val="24"/>
        </w:rPr>
        <w:t xml:space="preserve">Request A/E services from pre-design through construction administration of </w:t>
      </w:r>
      <w:r w:rsidR="00297789" w:rsidRPr="0018059C">
        <w:rPr>
          <w:sz w:val="24"/>
          <w:szCs w:val="24"/>
        </w:rPr>
        <w:t xml:space="preserve">a </w:t>
      </w:r>
      <w:r w:rsidR="00C37171">
        <w:rPr>
          <w:sz w:val="24"/>
          <w:szCs w:val="24"/>
        </w:rPr>
        <w:t>porch rehabilitation project at the Black Point Historic Preserve for an estimated to</w:t>
      </w:r>
      <w:r w:rsidR="009A2880">
        <w:rPr>
          <w:sz w:val="24"/>
          <w:szCs w:val="24"/>
        </w:rPr>
        <w:t>tal cost of $466,500 G</w:t>
      </w:r>
      <w:r w:rsidR="00C37171">
        <w:rPr>
          <w:sz w:val="24"/>
          <w:szCs w:val="24"/>
        </w:rPr>
        <w:t>F</w:t>
      </w:r>
      <w:r w:rsidR="009A2880">
        <w:rPr>
          <w:sz w:val="24"/>
          <w:szCs w:val="24"/>
        </w:rPr>
        <w:t>S</w:t>
      </w:r>
      <w:r w:rsidR="00C37171">
        <w:rPr>
          <w:sz w:val="24"/>
          <w:szCs w:val="24"/>
        </w:rPr>
        <w:t>B.</w:t>
      </w:r>
    </w:p>
    <w:p w:rsidR="0018059C" w:rsidRPr="0018059C" w:rsidRDefault="0018059C" w:rsidP="0018059C">
      <w:pPr>
        <w:ind w:left="780"/>
        <w:rPr>
          <w:sz w:val="24"/>
          <w:szCs w:val="24"/>
        </w:rPr>
      </w:pPr>
    </w:p>
    <w:p w:rsidR="00297789" w:rsidRPr="0040146C" w:rsidRDefault="00297789" w:rsidP="00297789">
      <w:pPr>
        <w:rPr>
          <w:b/>
          <w:i/>
          <w:sz w:val="24"/>
          <w:szCs w:val="24"/>
        </w:rPr>
      </w:pPr>
      <w:r w:rsidRPr="0040146C">
        <w:rPr>
          <w:b/>
          <w:sz w:val="24"/>
          <w:szCs w:val="24"/>
          <w:u w:val="single"/>
        </w:rPr>
        <w:t>PROJECT NUMBER</w:t>
      </w:r>
      <w:r w:rsidRPr="0040146C">
        <w:rPr>
          <w:b/>
          <w:sz w:val="24"/>
          <w:szCs w:val="24"/>
        </w:rPr>
        <w:t>:</w:t>
      </w:r>
      <w:r w:rsidR="00B13227" w:rsidRPr="0040146C">
        <w:rPr>
          <w:b/>
          <w:sz w:val="24"/>
          <w:szCs w:val="24"/>
        </w:rPr>
        <w:t xml:space="preserve"> 13L1A</w:t>
      </w:r>
    </w:p>
    <w:p w:rsidR="00297789" w:rsidRDefault="00297789" w:rsidP="00297789">
      <w:pPr>
        <w:rPr>
          <w:sz w:val="24"/>
          <w:szCs w:val="24"/>
        </w:rPr>
      </w:pPr>
    </w:p>
    <w:p w:rsidR="00297789" w:rsidRDefault="00297789" w:rsidP="00297789">
      <w:pPr>
        <w:pStyle w:val="BodyText"/>
        <w:rPr>
          <w:sz w:val="24"/>
          <w:szCs w:val="24"/>
        </w:rPr>
      </w:pPr>
      <w:r>
        <w:rPr>
          <w:b/>
          <w:sz w:val="24"/>
          <w:szCs w:val="24"/>
          <w:u w:val="single"/>
        </w:rPr>
        <w:t>PROJECT DESCRIPTION</w:t>
      </w:r>
      <w:r>
        <w:rPr>
          <w:sz w:val="24"/>
          <w:szCs w:val="24"/>
        </w:rPr>
        <w:t xml:space="preserve">:  </w:t>
      </w:r>
    </w:p>
    <w:p w:rsidR="00B0664A" w:rsidRDefault="00297789" w:rsidP="00297789">
      <w:pPr>
        <w:tabs>
          <w:tab w:val="left" w:pos="936"/>
          <w:tab w:val="left" w:pos="1368"/>
          <w:tab w:val="left" w:pos="1656"/>
          <w:tab w:val="left" w:pos="3816"/>
          <w:tab w:val="left" w:pos="6696"/>
          <w:tab w:val="left" w:pos="8856"/>
          <w:tab w:val="left" w:pos="10296"/>
        </w:tabs>
        <w:rPr>
          <w:sz w:val="24"/>
          <w:szCs w:val="24"/>
        </w:rPr>
      </w:pPr>
      <w:r>
        <w:rPr>
          <w:sz w:val="24"/>
          <w:szCs w:val="24"/>
        </w:rPr>
        <w:t xml:space="preserve">The project provides for the </w:t>
      </w:r>
      <w:r w:rsidR="00C37171">
        <w:rPr>
          <w:sz w:val="24"/>
          <w:szCs w:val="24"/>
        </w:rPr>
        <w:t xml:space="preserve">reconstruction of a 2,800 SF </w:t>
      </w:r>
      <w:r w:rsidR="00DC2D10">
        <w:rPr>
          <w:sz w:val="24"/>
          <w:szCs w:val="24"/>
        </w:rPr>
        <w:t xml:space="preserve">wrap around porch </w:t>
      </w:r>
      <w:r w:rsidR="00B0664A">
        <w:rPr>
          <w:sz w:val="24"/>
          <w:szCs w:val="24"/>
        </w:rPr>
        <w:t>(</w:t>
      </w:r>
      <w:r w:rsidR="00DC2D10">
        <w:rPr>
          <w:sz w:val="24"/>
          <w:szCs w:val="24"/>
        </w:rPr>
        <w:t xml:space="preserve">consisting of a front entry porch and </w:t>
      </w:r>
      <w:r w:rsidR="00164131">
        <w:rPr>
          <w:sz w:val="24"/>
          <w:szCs w:val="24"/>
        </w:rPr>
        <w:t xml:space="preserve">a </w:t>
      </w:r>
      <w:r w:rsidR="00DC2D10">
        <w:rPr>
          <w:sz w:val="24"/>
          <w:szCs w:val="24"/>
        </w:rPr>
        <w:t xml:space="preserve">screened-in </w:t>
      </w:r>
      <w:r w:rsidR="00164131">
        <w:rPr>
          <w:sz w:val="24"/>
          <w:szCs w:val="24"/>
        </w:rPr>
        <w:t>dining porch</w:t>
      </w:r>
      <w:r w:rsidR="009C2D73">
        <w:rPr>
          <w:sz w:val="24"/>
          <w:szCs w:val="24"/>
        </w:rPr>
        <w:t>) that will meet the load requirements</w:t>
      </w:r>
      <w:r w:rsidR="001E1203">
        <w:rPr>
          <w:sz w:val="24"/>
          <w:szCs w:val="24"/>
        </w:rPr>
        <w:t xml:space="preserve"> of assembly occupancies</w:t>
      </w:r>
      <w:r w:rsidR="00DC2D10">
        <w:rPr>
          <w:sz w:val="24"/>
          <w:szCs w:val="24"/>
        </w:rPr>
        <w:t xml:space="preserve">.  </w:t>
      </w:r>
      <w:r w:rsidR="00C37171">
        <w:rPr>
          <w:sz w:val="24"/>
          <w:szCs w:val="24"/>
        </w:rPr>
        <w:t>Scope of work includes</w:t>
      </w:r>
      <w:r w:rsidR="00B0664A">
        <w:rPr>
          <w:sz w:val="24"/>
          <w:szCs w:val="24"/>
        </w:rPr>
        <w:t>:</w:t>
      </w:r>
    </w:p>
    <w:p w:rsidR="00B0664A" w:rsidRDefault="00B0664A" w:rsidP="00B0664A">
      <w:pPr>
        <w:pStyle w:val="ListParagraph"/>
        <w:numPr>
          <w:ilvl w:val="0"/>
          <w:numId w:val="11"/>
        </w:numPr>
        <w:tabs>
          <w:tab w:val="left" w:pos="936"/>
          <w:tab w:val="left" w:pos="1368"/>
          <w:tab w:val="left" w:pos="1656"/>
          <w:tab w:val="left" w:pos="3816"/>
          <w:tab w:val="left" w:pos="6696"/>
          <w:tab w:val="left" w:pos="8856"/>
          <w:tab w:val="left" w:pos="10296"/>
        </w:tabs>
        <w:rPr>
          <w:sz w:val="24"/>
          <w:szCs w:val="24"/>
        </w:rPr>
      </w:pPr>
      <w:r>
        <w:rPr>
          <w:sz w:val="24"/>
          <w:szCs w:val="24"/>
        </w:rPr>
        <w:t>R</w:t>
      </w:r>
      <w:r w:rsidR="00C37171" w:rsidRPr="00B0664A">
        <w:rPr>
          <w:sz w:val="24"/>
          <w:szCs w:val="24"/>
        </w:rPr>
        <w:t>eplacement of</w:t>
      </w:r>
      <w:r w:rsidR="007F24EA" w:rsidRPr="00B0664A">
        <w:rPr>
          <w:sz w:val="24"/>
          <w:szCs w:val="24"/>
        </w:rPr>
        <w:t xml:space="preserve"> the</w:t>
      </w:r>
      <w:r w:rsidR="00C37171" w:rsidRPr="00B0664A">
        <w:rPr>
          <w:sz w:val="24"/>
          <w:szCs w:val="24"/>
        </w:rPr>
        <w:t xml:space="preserve"> foundation system, floor framing systems, decki</w:t>
      </w:r>
      <w:r w:rsidR="00B530CC" w:rsidRPr="00B0664A">
        <w:rPr>
          <w:sz w:val="24"/>
          <w:szCs w:val="24"/>
        </w:rPr>
        <w:t>ng and select stair assemblies</w:t>
      </w:r>
      <w:r w:rsidR="00C37171" w:rsidRPr="00B0664A">
        <w:rPr>
          <w:sz w:val="24"/>
          <w:szCs w:val="24"/>
        </w:rPr>
        <w:t xml:space="preserve">.  </w:t>
      </w:r>
    </w:p>
    <w:p w:rsidR="00B0664A" w:rsidRDefault="00B0664A" w:rsidP="00B0664A">
      <w:pPr>
        <w:pStyle w:val="ListParagraph"/>
        <w:numPr>
          <w:ilvl w:val="0"/>
          <w:numId w:val="11"/>
        </w:numPr>
        <w:tabs>
          <w:tab w:val="left" w:pos="936"/>
          <w:tab w:val="left" w:pos="1368"/>
          <w:tab w:val="left" w:pos="1656"/>
          <w:tab w:val="left" w:pos="3816"/>
          <w:tab w:val="left" w:pos="6696"/>
          <w:tab w:val="left" w:pos="8856"/>
          <w:tab w:val="left" w:pos="10296"/>
        </w:tabs>
        <w:rPr>
          <w:sz w:val="24"/>
          <w:szCs w:val="24"/>
        </w:rPr>
      </w:pPr>
      <w:r w:rsidRPr="00B0664A">
        <w:rPr>
          <w:sz w:val="24"/>
          <w:szCs w:val="24"/>
        </w:rPr>
        <w:t xml:space="preserve">All exterior painted ornamental woodwork (e.g. columns, balustrades and newel posts) will be replaced. </w:t>
      </w:r>
    </w:p>
    <w:p w:rsidR="00B0664A" w:rsidRDefault="00B0664A" w:rsidP="00B0664A">
      <w:pPr>
        <w:pStyle w:val="ListParagraph"/>
        <w:numPr>
          <w:ilvl w:val="0"/>
          <w:numId w:val="11"/>
        </w:numPr>
        <w:tabs>
          <w:tab w:val="left" w:pos="936"/>
          <w:tab w:val="left" w:pos="1368"/>
          <w:tab w:val="left" w:pos="1656"/>
          <w:tab w:val="left" w:pos="3816"/>
          <w:tab w:val="left" w:pos="6696"/>
          <w:tab w:val="left" w:pos="8856"/>
          <w:tab w:val="left" w:pos="10296"/>
        </w:tabs>
        <w:rPr>
          <w:sz w:val="24"/>
          <w:szCs w:val="24"/>
        </w:rPr>
      </w:pPr>
      <w:r w:rsidRPr="00B0664A">
        <w:rPr>
          <w:sz w:val="24"/>
          <w:szCs w:val="24"/>
        </w:rPr>
        <w:t xml:space="preserve">Peripheral work will include – but not limited to landscape protection/restoration; structure shoring; screen enclosure reconstruction and stone base/filter fabric installation. </w:t>
      </w:r>
    </w:p>
    <w:p w:rsidR="00B0664A" w:rsidRDefault="00B0664A" w:rsidP="00B0664A">
      <w:pPr>
        <w:pStyle w:val="ListParagraph"/>
        <w:numPr>
          <w:ilvl w:val="0"/>
          <w:numId w:val="11"/>
        </w:numPr>
        <w:tabs>
          <w:tab w:val="left" w:pos="936"/>
          <w:tab w:val="left" w:pos="1368"/>
          <w:tab w:val="left" w:pos="1656"/>
          <w:tab w:val="left" w:pos="3816"/>
          <w:tab w:val="left" w:pos="6696"/>
          <w:tab w:val="left" w:pos="8856"/>
          <w:tab w:val="left" w:pos="10296"/>
        </w:tabs>
        <w:rPr>
          <w:sz w:val="24"/>
          <w:szCs w:val="24"/>
        </w:rPr>
      </w:pPr>
      <w:r>
        <w:rPr>
          <w:sz w:val="24"/>
          <w:szCs w:val="24"/>
        </w:rPr>
        <w:t>R</w:t>
      </w:r>
      <w:r w:rsidRPr="00B0664A">
        <w:rPr>
          <w:sz w:val="24"/>
          <w:szCs w:val="24"/>
        </w:rPr>
        <w:t xml:space="preserve">econstruction of various </w:t>
      </w:r>
      <w:r w:rsidR="00527A59">
        <w:rPr>
          <w:sz w:val="24"/>
          <w:szCs w:val="24"/>
        </w:rPr>
        <w:t xml:space="preserve">historical </w:t>
      </w:r>
      <w:r w:rsidRPr="00B0664A">
        <w:rPr>
          <w:sz w:val="24"/>
          <w:szCs w:val="24"/>
        </w:rPr>
        <w:t>architectural components shall be in kind – including material, detailing and geometry with possible minor structural embellishments. The primary structure will be replaced with modern engineered components appropriate for increased live loads.</w:t>
      </w:r>
    </w:p>
    <w:p w:rsidR="00940719" w:rsidRPr="001E1203" w:rsidRDefault="00164131" w:rsidP="00297789">
      <w:pPr>
        <w:pStyle w:val="ListParagraph"/>
        <w:numPr>
          <w:ilvl w:val="0"/>
          <w:numId w:val="11"/>
        </w:numPr>
        <w:tabs>
          <w:tab w:val="left" w:pos="936"/>
          <w:tab w:val="left" w:pos="1368"/>
          <w:tab w:val="left" w:pos="1656"/>
          <w:tab w:val="left" w:pos="3816"/>
          <w:tab w:val="left" w:pos="6696"/>
          <w:tab w:val="left" w:pos="8856"/>
          <w:tab w:val="left" w:pos="10296"/>
        </w:tabs>
        <w:rPr>
          <w:sz w:val="24"/>
          <w:szCs w:val="24"/>
        </w:rPr>
      </w:pPr>
      <w:r w:rsidRPr="00B0664A">
        <w:rPr>
          <w:sz w:val="24"/>
          <w:szCs w:val="24"/>
        </w:rPr>
        <w:t>The work will be done during the fall through winter months so it will not impact the historic site during the tourist season.</w:t>
      </w:r>
    </w:p>
    <w:p w:rsidR="00940719" w:rsidRDefault="00940719" w:rsidP="00297789">
      <w:pPr>
        <w:rPr>
          <w:b/>
          <w:sz w:val="24"/>
          <w:szCs w:val="24"/>
          <w:u w:val="single"/>
        </w:rPr>
      </w:pPr>
    </w:p>
    <w:p w:rsidR="00297789" w:rsidRDefault="00297789" w:rsidP="00297789">
      <w:pPr>
        <w:rPr>
          <w:sz w:val="24"/>
          <w:szCs w:val="24"/>
        </w:rPr>
      </w:pPr>
      <w:r>
        <w:rPr>
          <w:b/>
          <w:sz w:val="24"/>
          <w:szCs w:val="24"/>
          <w:u w:val="single"/>
        </w:rPr>
        <w:t>JUSTIFICATION</w:t>
      </w:r>
      <w:r>
        <w:rPr>
          <w:sz w:val="24"/>
          <w:szCs w:val="24"/>
        </w:rPr>
        <w:t xml:space="preserve">:  </w:t>
      </w:r>
    </w:p>
    <w:p w:rsidR="00297789" w:rsidRDefault="00256429" w:rsidP="00297789">
      <w:pPr>
        <w:outlineLvl w:val="0"/>
        <w:rPr>
          <w:sz w:val="24"/>
          <w:szCs w:val="24"/>
        </w:rPr>
      </w:pPr>
      <w:r>
        <w:rPr>
          <w:sz w:val="24"/>
          <w:szCs w:val="24"/>
        </w:rPr>
        <w:t xml:space="preserve">The Black Point Historic Preserve, located on the south shore of Lake Geneva, is listed on the National Register of Historic Places for its architectural significance and was given to the State by owners William and Jane Petersen to use as a public historic site.  </w:t>
      </w:r>
      <w:r w:rsidR="00B13227">
        <w:rPr>
          <w:sz w:val="24"/>
          <w:szCs w:val="24"/>
        </w:rPr>
        <w:t xml:space="preserve">The centerpiece of the Black Point Historic Preserve is the magnificent Queen Anne-style summer home built in 1888 by the Chicago beer baron Conrad Seipp.  The </w:t>
      </w:r>
      <w:r w:rsidR="00073553">
        <w:rPr>
          <w:sz w:val="24"/>
          <w:szCs w:val="24"/>
        </w:rPr>
        <w:t xml:space="preserve">original porch </w:t>
      </w:r>
      <w:r w:rsidR="00B13227">
        <w:rPr>
          <w:sz w:val="24"/>
          <w:szCs w:val="24"/>
        </w:rPr>
        <w:t xml:space="preserve">of home </w:t>
      </w:r>
      <w:r w:rsidR="00073553">
        <w:rPr>
          <w:sz w:val="24"/>
          <w:szCs w:val="24"/>
        </w:rPr>
        <w:t xml:space="preserve">was expanded </w:t>
      </w:r>
      <w:r w:rsidR="005B6520">
        <w:rPr>
          <w:sz w:val="24"/>
          <w:szCs w:val="24"/>
        </w:rPr>
        <w:t xml:space="preserve">to its current configuration </w:t>
      </w:r>
      <w:r w:rsidR="00073553">
        <w:rPr>
          <w:sz w:val="24"/>
          <w:szCs w:val="24"/>
        </w:rPr>
        <w:t>in 1903</w:t>
      </w:r>
      <w:r w:rsidR="00B13227">
        <w:rPr>
          <w:sz w:val="24"/>
          <w:szCs w:val="24"/>
        </w:rPr>
        <w:t xml:space="preserve"> and was constructed</w:t>
      </w:r>
      <w:r w:rsidR="005B6520">
        <w:rPr>
          <w:sz w:val="24"/>
          <w:szCs w:val="24"/>
        </w:rPr>
        <w:t xml:space="preserve"> to accommodate residential occupancies.</w:t>
      </w:r>
      <w:r w:rsidR="00550DB2" w:rsidRPr="00550DB2">
        <w:rPr>
          <w:sz w:val="24"/>
          <w:szCs w:val="24"/>
        </w:rPr>
        <w:t xml:space="preserve"> </w:t>
      </w:r>
      <w:r w:rsidR="005B6520">
        <w:rPr>
          <w:sz w:val="24"/>
          <w:szCs w:val="24"/>
        </w:rPr>
        <w:t xml:space="preserve">Some remedial repairs were made in response to a </w:t>
      </w:r>
      <w:r w:rsidR="005B6520" w:rsidRPr="00401FAE">
        <w:rPr>
          <w:sz w:val="24"/>
          <w:szCs w:val="24"/>
          <w:u w:val="single"/>
        </w:rPr>
        <w:t>July 2009 Black Point Historic Preserve Historic Structures Report</w:t>
      </w:r>
      <w:r w:rsidR="005B6520">
        <w:rPr>
          <w:sz w:val="24"/>
          <w:szCs w:val="24"/>
        </w:rPr>
        <w:t xml:space="preserve">.  However, no structural upgrades have been made to the porch and it </w:t>
      </w:r>
      <w:r w:rsidR="005B6520">
        <w:rPr>
          <w:sz w:val="24"/>
          <w:szCs w:val="24"/>
        </w:rPr>
        <w:lastRenderedPageBreak/>
        <w:t>is</w:t>
      </w:r>
      <w:r w:rsidR="00A04934">
        <w:rPr>
          <w:sz w:val="24"/>
          <w:szCs w:val="24"/>
        </w:rPr>
        <w:t xml:space="preserve"> not adequate to support </w:t>
      </w:r>
      <w:r w:rsidR="00B13227">
        <w:rPr>
          <w:sz w:val="24"/>
          <w:szCs w:val="24"/>
        </w:rPr>
        <w:t>the flo</w:t>
      </w:r>
      <w:r w:rsidR="00A07131">
        <w:rPr>
          <w:sz w:val="24"/>
          <w:szCs w:val="24"/>
        </w:rPr>
        <w:t xml:space="preserve">or loads that occur from </w:t>
      </w:r>
      <w:r w:rsidR="002153C1">
        <w:rPr>
          <w:sz w:val="24"/>
          <w:szCs w:val="24"/>
        </w:rPr>
        <w:t>public tours of the facility</w:t>
      </w:r>
      <w:r w:rsidR="00401FAE">
        <w:rPr>
          <w:sz w:val="24"/>
          <w:szCs w:val="24"/>
        </w:rPr>
        <w:t>.</w:t>
      </w:r>
      <w:r w:rsidR="00730C9F">
        <w:rPr>
          <w:sz w:val="24"/>
          <w:szCs w:val="24"/>
        </w:rPr>
        <w:t xml:space="preserve">  In 2013, a programming statement was done for the rehabilitation of the historic porch which documents the existing deteriorating condition of the structural components (piers, beam</w:t>
      </w:r>
      <w:r w:rsidR="00990AB7">
        <w:rPr>
          <w:sz w:val="24"/>
          <w:szCs w:val="24"/>
        </w:rPr>
        <w:t>s and joists).  The Program Statement, Historic Structures Report and other supporting documents will accompany this request.</w:t>
      </w:r>
    </w:p>
    <w:p w:rsidR="00401FAE" w:rsidRDefault="00401FAE" w:rsidP="00550DB2">
      <w:pPr>
        <w:outlineLvl w:val="0"/>
        <w:rPr>
          <w:sz w:val="24"/>
          <w:szCs w:val="24"/>
        </w:rPr>
      </w:pPr>
    </w:p>
    <w:p w:rsidR="00B530CC" w:rsidRDefault="00B530CC" w:rsidP="00297789">
      <w:pPr>
        <w:outlineLvl w:val="0"/>
        <w:rPr>
          <w:b/>
          <w:sz w:val="24"/>
          <w:szCs w:val="24"/>
          <w:u w:val="single"/>
        </w:rPr>
      </w:pPr>
    </w:p>
    <w:p w:rsidR="001E0C58" w:rsidRPr="00F514D8" w:rsidRDefault="00297789" w:rsidP="00F514D8">
      <w:pPr>
        <w:outlineLvl w:val="0"/>
        <w:rPr>
          <w:sz w:val="24"/>
          <w:szCs w:val="24"/>
        </w:rPr>
      </w:pPr>
      <w:r>
        <w:rPr>
          <w:b/>
          <w:sz w:val="24"/>
          <w:szCs w:val="24"/>
          <w:u w:val="single"/>
        </w:rPr>
        <w:t>BUDGET/SCHEDULE</w:t>
      </w:r>
    </w:p>
    <w:p w:rsidR="00AE708F" w:rsidRDefault="00AE708F" w:rsidP="00297789">
      <w:pPr>
        <w:rPr>
          <w:b/>
          <w:sz w:val="24"/>
          <w:szCs w:val="24"/>
          <w:u w:val="single"/>
        </w:rPr>
      </w:pPr>
    </w:p>
    <w:tbl>
      <w:tblPr>
        <w:tblpPr w:leftFromText="180" w:rightFromText="180" w:vertAnchor="text" w:horzAnchor="margin" w:tblpXSpec="right" w:tblpY="-67"/>
        <w:tblW w:w="3922" w:type="dxa"/>
        <w:tblLook w:val="04A0" w:firstRow="1" w:lastRow="0" w:firstColumn="1" w:lastColumn="0" w:noHBand="0" w:noVBand="1"/>
      </w:tblPr>
      <w:tblGrid>
        <w:gridCol w:w="2448"/>
        <w:gridCol w:w="1474"/>
      </w:tblGrid>
      <w:tr w:rsidR="00396FC8" w:rsidTr="00396FC8">
        <w:trPr>
          <w:trHeight w:val="271"/>
        </w:trPr>
        <w:tc>
          <w:tcPr>
            <w:tcW w:w="2448"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396FC8" w:rsidRDefault="00396FC8" w:rsidP="00396FC8">
            <w:pPr>
              <w:rPr>
                <w:b/>
                <w:bCs/>
                <w:color w:val="000000"/>
                <w:szCs w:val="22"/>
              </w:rPr>
            </w:pPr>
            <w:r>
              <w:rPr>
                <w:b/>
                <w:bCs/>
                <w:color w:val="000000"/>
                <w:szCs w:val="22"/>
              </w:rPr>
              <w:t>Project Schedule</w:t>
            </w:r>
          </w:p>
        </w:tc>
        <w:tc>
          <w:tcPr>
            <w:tcW w:w="1474" w:type="dxa"/>
            <w:tcBorders>
              <w:top w:val="single" w:sz="8" w:space="0" w:color="auto"/>
              <w:left w:val="nil"/>
              <w:bottom w:val="single" w:sz="8" w:space="0" w:color="auto"/>
              <w:right w:val="single" w:sz="8" w:space="0" w:color="auto"/>
            </w:tcBorders>
            <w:shd w:val="clear" w:color="auto" w:fill="F2F2F2"/>
            <w:vAlign w:val="bottom"/>
            <w:hideMark/>
          </w:tcPr>
          <w:p w:rsidR="00396FC8" w:rsidRDefault="00396FC8" w:rsidP="00396FC8">
            <w:pPr>
              <w:jc w:val="center"/>
              <w:rPr>
                <w:b/>
                <w:bCs/>
                <w:color w:val="000000"/>
                <w:szCs w:val="22"/>
              </w:rPr>
            </w:pPr>
            <w:r>
              <w:rPr>
                <w:b/>
                <w:bCs/>
                <w:color w:val="000000"/>
                <w:szCs w:val="22"/>
              </w:rPr>
              <w:t>Date</w:t>
            </w:r>
          </w:p>
        </w:tc>
      </w:tr>
      <w:tr w:rsidR="00396FC8" w:rsidTr="00396FC8">
        <w:trPr>
          <w:trHeight w:val="271"/>
        </w:trPr>
        <w:tc>
          <w:tcPr>
            <w:tcW w:w="2448" w:type="dxa"/>
            <w:tcBorders>
              <w:top w:val="nil"/>
              <w:left w:val="single" w:sz="8" w:space="0" w:color="auto"/>
              <w:bottom w:val="single" w:sz="8" w:space="0" w:color="auto"/>
              <w:right w:val="single" w:sz="8" w:space="0" w:color="auto"/>
            </w:tcBorders>
            <w:vAlign w:val="center"/>
            <w:hideMark/>
          </w:tcPr>
          <w:p w:rsidR="00396FC8" w:rsidRDefault="00396FC8" w:rsidP="00396FC8">
            <w:pPr>
              <w:rPr>
                <w:color w:val="000000"/>
                <w:szCs w:val="22"/>
              </w:rPr>
            </w:pPr>
            <w:r>
              <w:rPr>
                <w:color w:val="000000"/>
                <w:szCs w:val="22"/>
              </w:rPr>
              <w:t xml:space="preserve">A/E Selection </w:t>
            </w:r>
          </w:p>
        </w:tc>
        <w:tc>
          <w:tcPr>
            <w:tcW w:w="1474" w:type="dxa"/>
            <w:tcBorders>
              <w:top w:val="nil"/>
              <w:left w:val="nil"/>
              <w:bottom w:val="single" w:sz="8" w:space="0" w:color="auto"/>
              <w:right w:val="single" w:sz="8" w:space="0" w:color="auto"/>
            </w:tcBorders>
            <w:noWrap/>
            <w:vAlign w:val="center"/>
            <w:hideMark/>
          </w:tcPr>
          <w:p w:rsidR="00396FC8" w:rsidRDefault="00396FC8" w:rsidP="00396FC8">
            <w:pPr>
              <w:jc w:val="right"/>
              <w:rPr>
                <w:color w:val="000000"/>
                <w:szCs w:val="22"/>
              </w:rPr>
            </w:pPr>
            <w:r>
              <w:rPr>
                <w:color w:val="000000"/>
                <w:szCs w:val="22"/>
              </w:rPr>
              <w:t>January 2014</w:t>
            </w:r>
          </w:p>
        </w:tc>
      </w:tr>
      <w:tr w:rsidR="00396FC8" w:rsidTr="00396FC8">
        <w:trPr>
          <w:trHeight w:val="271"/>
        </w:trPr>
        <w:tc>
          <w:tcPr>
            <w:tcW w:w="2448" w:type="dxa"/>
            <w:tcBorders>
              <w:top w:val="nil"/>
              <w:left w:val="single" w:sz="8" w:space="0" w:color="auto"/>
              <w:bottom w:val="single" w:sz="8" w:space="0" w:color="auto"/>
              <w:right w:val="single" w:sz="8" w:space="0" w:color="auto"/>
            </w:tcBorders>
            <w:vAlign w:val="center"/>
          </w:tcPr>
          <w:p w:rsidR="00396FC8" w:rsidRDefault="00396FC8" w:rsidP="00396FC8">
            <w:pPr>
              <w:rPr>
                <w:color w:val="000000"/>
                <w:szCs w:val="22"/>
              </w:rPr>
            </w:pPr>
            <w:r>
              <w:rPr>
                <w:color w:val="000000"/>
                <w:szCs w:val="22"/>
              </w:rPr>
              <w:t>Design Report</w:t>
            </w:r>
          </w:p>
        </w:tc>
        <w:tc>
          <w:tcPr>
            <w:tcW w:w="1474" w:type="dxa"/>
            <w:tcBorders>
              <w:top w:val="nil"/>
              <w:left w:val="nil"/>
              <w:bottom w:val="single" w:sz="8" w:space="0" w:color="auto"/>
              <w:right w:val="single" w:sz="8" w:space="0" w:color="auto"/>
            </w:tcBorders>
            <w:noWrap/>
            <w:vAlign w:val="center"/>
          </w:tcPr>
          <w:p w:rsidR="00396FC8" w:rsidRDefault="00396FC8" w:rsidP="00396FC8">
            <w:pPr>
              <w:jc w:val="right"/>
              <w:rPr>
                <w:color w:val="000000"/>
                <w:szCs w:val="22"/>
              </w:rPr>
            </w:pPr>
            <w:r>
              <w:rPr>
                <w:color w:val="000000"/>
                <w:szCs w:val="22"/>
              </w:rPr>
              <w:t>May 2014</w:t>
            </w:r>
          </w:p>
        </w:tc>
      </w:tr>
      <w:tr w:rsidR="00396FC8" w:rsidTr="00396FC8">
        <w:trPr>
          <w:trHeight w:val="271"/>
        </w:trPr>
        <w:tc>
          <w:tcPr>
            <w:tcW w:w="2448" w:type="dxa"/>
            <w:tcBorders>
              <w:top w:val="nil"/>
              <w:left w:val="single" w:sz="8" w:space="0" w:color="auto"/>
              <w:bottom w:val="single" w:sz="8" w:space="0" w:color="auto"/>
              <w:right w:val="single" w:sz="8" w:space="0" w:color="auto"/>
            </w:tcBorders>
            <w:vAlign w:val="center"/>
          </w:tcPr>
          <w:p w:rsidR="00396FC8" w:rsidRDefault="00396FC8" w:rsidP="00396FC8">
            <w:pPr>
              <w:rPr>
                <w:color w:val="000000"/>
                <w:szCs w:val="22"/>
              </w:rPr>
            </w:pPr>
            <w:r>
              <w:rPr>
                <w:color w:val="000000"/>
                <w:szCs w:val="22"/>
              </w:rPr>
              <w:t>SBC Approval</w:t>
            </w:r>
          </w:p>
        </w:tc>
        <w:tc>
          <w:tcPr>
            <w:tcW w:w="1474" w:type="dxa"/>
            <w:tcBorders>
              <w:top w:val="nil"/>
              <w:left w:val="nil"/>
              <w:bottom w:val="single" w:sz="8" w:space="0" w:color="auto"/>
              <w:right w:val="single" w:sz="8" w:space="0" w:color="auto"/>
            </w:tcBorders>
            <w:noWrap/>
            <w:vAlign w:val="center"/>
          </w:tcPr>
          <w:p w:rsidR="00396FC8" w:rsidRDefault="00396FC8" w:rsidP="00396FC8">
            <w:pPr>
              <w:jc w:val="right"/>
              <w:rPr>
                <w:color w:val="000000"/>
                <w:szCs w:val="22"/>
              </w:rPr>
            </w:pPr>
            <w:r>
              <w:rPr>
                <w:color w:val="000000"/>
                <w:szCs w:val="22"/>
              </w:rPr>
              <w:t>June 2014</w:t>
            </w:r>
          </w:p>
        </w:tc>
      </w:tr>
      <w:tr w:rsidR="00396FC8" w:rsidTr="00396FC8">
        <w:trPr>
          <w:trHeight w:val="271"/>
        </w:trPr>
        <w:tc>
          <w:tcPr>
            <w:tcW w:w="2448" w:type="dxa"/>
            <w:tcBorders>
              <w:top w:val="nil"/>
              <w:left w:val="single" w:sz="8" w:space="0" w:color="auto"/>
              <w:bottom w:val="single" w:sz="8" w:space="0" w:color="auto"/>
              <w:right w:val="single" w:sz="8" w:space="0" w:color="auto"/>
            </w:tcBorders>
            <w:vAlign w:val="center"/>
            <w:hideMark/>
          </w:tcPr>
          <w:p w:rsidR="00396FC8" w:rsidRDefault="00396FC8" w:rsidP="00396FC8">
            <w:pPr>
              <w:rPr>
                <w:color w:val="000000"/>
                <w:szCs w:val="22"/>
              </w:rPr>
            </w:pPr>
            <w:r>
              <w:rPr>
                <w:color w:val="000000"/>
                <w:szCs w:val="22"/>
              </w:rPr>
              <w:t>Bid Opening</w:t>
            </w:r>
          </w:p>
        </w:tc>
        <w:tc>
          <w:tcPr>
            <w:tcW w:w="1474" w:type="dxa"/>
            <w:tcBorders>
              <w:top w:val="nil"/>
              <w:left w:val="nil"/>
              <w:bottom w:val="single" w:sz="8" w:space="0" w:color="auto"/>
              <w:right w:val="single" w:sz="8" w:space="0" w:color="auto"/>
            </w:tcBorders>
            <w:noWrap/>
            <w:vAlign w:val="center"/>
            <w:hideMark/>
          </w:tcPr>
          <w:p w:rsidR="00396FC8" w:rsidRDefault="00396FC8" w:rsidP="00396FC8">
            <w:pPr>
              <w:jc w:val="right"/>
              <w:rPr>
                <w:color w:val="000000"/>
                <w:szCs w:val="22"/>
              </w:rPr>
            </w:pPr>
            <w:r>
              <w:rPr>
                <w:color w:val="000000"/>
                <w:szCs w:val="22"/>
              </w:rPr>
              <w:t>Sept 2014</w:t>
            </w:r>
          </w:p>
        </w:tc>
      </w:tr>
      <w:tr w:rsidR="00396FC8" w:rsidTr="00396FC8">
        <w:trPr>
          <w:trHeight w:val="271"/>
        </w:trPr>
        <w:tc>
          <w:tcPr>
            <w:tcW w:w="2448" w:type="dxa"/>
            <w:tcBorders>
              <w:top w:val="nil"/>
              <w:left w:val="single" w:sz="8" w:space="0" w:color="auto"/>
              <w:bottom w:val="single" w:sz="8" w:space="0" w:color="auto"/>
              <w:right w:val="single" w:sz="8" w:space="0" w:color="auto"/>
            </w:tcBorders>
            <w:vAlign w:val="center"/>
            <w:hideMark/>
          </w:tcPr>
          <w:p w:rsidR="00396FC8" w:rsidRDefault="00396FC8" w:rsidP="00396FC8">
            <w:pPr>
              <w:rPr>
                <w:color w:val="000000"/>
                <w:szCs w:val="22"/>
              </w:rPr>
            </w:pPr>
            <w:r>
              <w:rPr>
                <w:color w:val="000000"/>
                <w:szCs w:val="22"/>
              </w:rPr>
              <w:t>Start Construction</w:t>
            </w:r>
          </w:p>
        </w:tc>
        <w:tc>
          <w:tcPr>
            <w:tcW w:w="1474" w:type="dxa"/>
            <w:tcBorders>
              <w:top w:val="nil"/>
              <w:left w:val="nil"/>
              <w:bottom w:val="single" w:sz="8" w:space="0" w:color="auto"/>
              <w:right w:val="single" w:sz="8" w:space="0" w:color="auto"/>
            </w:tcBorders>
            <w:noWrap/>
            <w:vAlign w:val="center"/>
            <w:hideMark/>
          </w:tcPr>
          <w:p w:rsidR="00396FC8" w:rsidRDefault="00396FC8" w:rsidP="00396FC8">
            <w:pPr>
              <w:jc w:val="right"/>
              <w:rPr>
                <w:color w:val="000000"/>
                <w:szCs w:val="22"/>
              </w:rPr>
            </w:pPr>
            <w:r>
              <w:rPr>
                <w:color w:val="000000"/>
                <w:szCs w:val="22"/>
              </w:rPr>
              <w:t>Oct 2014</w:t>
            </w:r>
          </w:p>
        </w:tc>
      </w:tr>
      <w:tr w:rsidR="00396FC8" w:rsidTr="00396FC8">
        <w:trPr>
          <w:trHeight w:val="271"/>
        </w:trPr>
        <w:tc>
          <w:tcPr>
            <w:tcW w:w="2448" w:type="dxa"/>
            <w:tcBorders>
              <w:top w:val="nil"/>
              <w:left w:val="single" w:sz="8" w:space="0" w:color="auto"/>
              <w:bottom w:val="single" w:sz="8" w:space="0" w:color="auto"/>
              <w:right w:val="single" w:sz="8" w:space="0" w:color="auto"/>
            </w:tcBorders>
            <w:vAlign w:val="center"/>
            <w:hideMark/>
          </w:tcPr>
          <w:p w:rsidR="00396FC8" w:rsidRDefault="00396FC8" w:rsidP="00396FC8">
            <w:pPr>
              <w:rPr>
                <w:color w:val="000000"/>
                <w:szCs w:val="22"/>
              </w:rPr>
            </w:pPr>
            <w:r>
              <w:rPr>
                <w:color w:val="000000"/>
                <w:szCs w:val="22"/>
              </w:rPr>
              <w:t>Substantial Construction</w:t>
            </w:r>
          </w:p>
        </w:tc>
        <w:tc>
          <w:tcPr>
            <w:tcW w:w="1474" w:type="dxa"/>
            <w:tcBorders>
              <w:top w:val="nil"/>
              <w:left w:val="nil"/>
              <w:bottom w:val="single" w:sz="8" w:space="0" w:color="auto"/>
              <w:right w:val="single" w:sz="8" w:space="0" w:color="auto"/>
            </w:tcBorders>
            <w:noWrap/>
            <w:vAlign w:val="center"/>
            <w:hideMark/>
          </w:tcPr>
          <w:p w:rsidR="00396FC8" w:rsidRDefault="00396FC8" w:rsidP="00396FC8">
            <w:pPr>
              <w:jc w:val="right"/>
              <w:rPr>
                <w:color w:val="000000"/>
                <w:szCs w:val="22"/>
              </w:rPr>
            </w:pPr>
            <w:r>
              <w:rPr>
                <w:color w:val="000000"/>
                <w:szCs w:val="22"/>
              </w:rPr>
              <w:t>April 2015</w:t>
            </w:r>
          </w:p>
        </w:tc>
      </w:tr>
      <w:tr w:rsidR="00396FC8" w:rsidTr="00396FC8">
        <w:trPr>
          <w:trHeight w:val="271"/>
        </w:trPr>
        <w:tc>
          <w:tcPr>
            <w:tcW w:w="2448" w:type="dxa"/>
            <w:tcBorders>
              <w:top w:val="nil"/>
              <w:left w:val="single" w:sz="8" w:space="0" w:color="auto"/>
              <w:bottom w:val="single" w:sz="8" w:space="0" w:color="auto"/>
              <w:right w:val="single" w:sz="8" w:space="0" w:color="auto"/>
            </w:tcBorders>
            <w:vAlign w:val="center"/>
            <w:hideMark/>
          </w:tcPr>
          <w:p w:rsidR="00396FC8" w:rsidRDefault="00396FC8" w:rsidP="00396FC8">
            <w:pPr>
              <w:rPr>
                <w:color w:val="000000"/>
                <w:szCs w:val="22"/>
              </w:rPr>
            </w:pPr>
            <w:r>
              <w:rPr>
                <w:color w:val="000000"/>
                <w:szCs w:val="22"/>
              </w:rPr>
              <w:t>Final Construction</w:t>
            </w:r>
          </w:p>
        </w:tc>
        <w:tc>
          <w:tcPr>
            <w:tcW w:w="1474" w:type="dxa"/>
            <w:tcBorders>
              <w:top w:val="nil"/>
              <w:left w:val="nil"/>
              <w:bottom w:val="single" w:sz="8" w:space="0" w:color="auto"/>
              <w:right w:val="single" w:sz="8" w:space="0" w:color="auto"/>
            </w:tcBorders>
            <w:noWrap/>
            <w:vAlign w:val="center"/>
            <w:hideMark/>
          </w:tcPr>
          <w:p w:rsidR="00396FC8" w:rsidRDefault="00396FC8" w:rsidP="00396FC8">
            <w:pPr>
              <w:jc w:val="right"/>
              <w:rPr>
                <w:color w:val="000000"/>
                <w:szCs w:val="22"/>
              </w:rPr>
            </w:pPr>
            <w:r>
              <w:rPr>
                <w:color w:val="000000"/>
                <w:szCs w:val="22"/>
              </w:rPr>
              <w:t>June 2015</w:t>
            </w:r>
          </w:p>
        </w:tc>
      </w:tr>
    </w:tbl>
    <w:tbl>
      <w:tblPr>
        <w:tblpPr w:leftFromText="180" w:rightFromText="180" w:vertAnchor="text" w:horzAnchor="margin" w:tblpY="113"/>
        <w:tblW w:w="3885" w:type="dxa"/>
        <w:tblLook w:val="04A0" w:firstRow="1" w:lastRow="0" w:firstColumn="1" w:lastColumn="0" w:noHBand="0" w:noVBand="1"/>
      </w:tblPr>
      <w:tblGrid>
        <w:gridCol w:w="2265"/>
        <w:gridCol w:w="1620"/>
      </w:tblGrid>
      <w:tr w:rsidR="00A4211E" w:rsidRPr="00A4211E" w:rsidTr="0040146C">
        <w:trPr>
          <w:trHeight w:val="331"/>
        </w:trPr>
        <w:tc>
          <w:tcPr>
            <w:tcW w:w="2265"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A4211E" w:rsidRPr="00A4211E" w:rsidRDefault="00A4211E" w:rsidP="00A4211E">
            <w:pPr>
              <w:rPr>
                <w:b/>
                <w:bCs/>
                <w:color w:val="000000"/>
                <w:sz w:val="24"/>
                <w:szCs w:val="24"/>
              </w:rPr>
            </w:pPr>
            <w:r w:rsidRPr="00A4211E">
              <w:rPr>
                <w:b/>
                <w:bCs/>
                <w:color w:val="000000"/>
                <w:sz w:val="24"/>
                <w:szCs w:val="24"/>
              </w:rPr>
              <w:t>Budget Line</w:t>
            </w:r>
          </w:p>
        </w:tc>
        <w:tc>
          <w:tcPr>
            <w:tcW w:w="1620" w:type="dxa"/>
            <w:tcBorders>
              <w:top w:val="single" w:sz="8" w:space="0" w:color="auto"/>
              <w:left w:val="nil"/>
              <w:bottom w:val="single" w:sz="8" w:space="0" w:color="auto"/>
              <w:right w:val="single" w:sz="8" w:space="0" w:color="auto"/>
            </w:tcBorders>
            <w:shd w:val="clear" w:color="000000" w:fill="F2F2F2"/>
            <w:vAlign w:val="center"/>
          </w:tcPr>
          <w:p w:rsidR="00A4211E" w:rsidRPr="00A4211E" w:rsidRDefault="00A4211E" w:rsidP="0040146C">
            <w:pPr>
              <w:jc w:val="right"/>
              <w:rPr>
                <w:b/>
                <w:bCs/>
                <w:color w:val="000000"/>
                <w:sz w:val="24"/>
                <w:szCs w:val="24"/>
              </w:rPr>
            </w:pPr>
          </w:p>
        </w:tc>
      </w:tr>
      <w:tr w:rsidR="00A4211E" w:rsidRPr="00A4211E" w:rsidTr="00A4211E">
        <w:trPr>
          <w:trHeight w:val="331"/>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Construction</w:t>
            </w:r>
          </w:p>
        </w:tc>
        <w:tc>
          <w:tcPr>
            <w:tcW w:w="1620" w:type="dxa"/>
            <w:tcBorders>
              <w:top w:val="nil"/>
              <w:left w:val="nil"/>
              <w:bottom w:val="single" w:sz="8" w:space="0" w:color="auto"/>
              <w:right w:val="single" w:sz="8" w:space="0" w:color="auto"/>
            </w:tcBorders>
            <w:shd w:val="clear" w:color="auto" w:fill="auto"/>
            <w:vAlign w:val="center"/>
            <w:hideMark/>
          </w:tcPr>
          <w:p w:rsidR="00A4211E" w:rsidRPr="00A4211E" w:rsidRDefault="00A4211E" w:rsidP="000E0DE7">
            <w:pPr>
              <w:rPr>
                <w:color w:val="000000"/>
                <w:sz w:val="24"/>
                <w:szCs w:val="24"/>
              </w:rPr>
            </w:pPr>
            <w:r w:rsidRPr="00A4211E">
              <w:rPr>
                <w:color w:val="000000"/>
                <w:sz w:val="24"/>
                <w:szCs w:val="24"/>
              </w:rPr>
              <w:t xml:space="preserve"> $      </w:t>
            </w:r>
          </w:p>
        </w:tc>
      </w:tr>
      <w:tr w:rsidR="00A4211E" w:rsidRPr="00A4211E" w:rsidTr="00A4211E">
        <w:trPr>
          <w:trHeight w:val="331"/>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Design</w:t>
            </w:r>
          </w:p>
        </w:tc>
        <w:tc>
          <w:tcPr>
            <w:tcW w:w="1620" w:type="dxa"/>
            <w:tcBorders>
              <w:top w:val="nil"/>
              <w:left w:val="nil"/>
              <w:bottom w:val="single" w:sz="8" w:space="0" w:color="auto"/>
              <w:right w:val="single" w:sz="8" w:space="0" w:color="auto"/>
            </w:tcBorders>
            <w:shd w:val="clear" w:color="auto" w:fill="auto"/>
            <w:vAlign w:val="center"/>
            <w:hideMark/>
          </w:tcPr>
          <w:p w:rsidR="00A4211E" w:rsidRPr="00A4211E" w:rsidRDefault="00A4211E" w:rsidP="000E0DE7">
            <w:pPr>
              <w:rPr>
                <w:color w:val="000000"/>
                <w:sz w:val="24"/>
                <w:szCs w:val="24"/>
              </w:rPr>
            </w:pPr>
            <w:r w:rsidRPr="00A4211E">
              <w:rPr>
                <w:color w:val="000000"/>
                <w:sz w:val="24"/>
                <w:szCs w:val="24"/>
              </w:rPr>
              <w:t xml:space="preserve"> $        </w:t>
            </w:r>
          </w:p>
        </w:tc>
      </w:tr>
      <w:tr w:rsidR="00A4211E" w:rsidRPr="00A4211E" w:rsidTr="00A4211E">
        <w:trPr>
          <w:trHeight w:val="331"/>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4211E" w:rsidRPr="00A4211E" w:rsidRDefault="00E07FE5" w:rsidP="00A4211E">
            <w:pPr>
              <w:rPr>
                <w:color w:val="000000"/>
                <w:sz w:val="24"/>
                <w:szCs w:val="24"/>
              </w:rPr>
            </w:pPr>
            <w:r>
              <w:rPr>
                <w:color w:val="000000"/>
                <w:sz w:val="24"/>
                <w:szCs w:val="24"/>
              </w:rPr>
              <w:t xml:space="preserve">DFD </w:t>
            </w:r>
            <w:proofErr w:type="spellStart"/>
            <w:r>
              <w:rPr>
                <w:color w:val="000000"/>
                <w:sz w:val="24"/>
                <w:szCs w:val="24"/>
              </w:rPr>
              <w:t>Mgmt</w:t>
            </w:r>
            <w:proofErr w:type="spellEnd"/>
          </w:p>
        </w:tc>
        <w:tc>
          <w:tcPr>
            <w:tcW w:w="1620" w:type="dxa"/>
            <w:tcBorders>
              <w:top w:val="nil"/>
              <w:left w:val="nil"/>
              <w:bottom w:val="single" w:sz="8" w:space="0" w:color="auto"/>
              <w:right w:val="single" w:sz="8" w:space="0" w:color="auto"/>
            </w:tcBorders>
            <w:shd w:val="clear" w:color="auto" w:fill="auto"/>
            <w:vAlign w:val="center"/>
            <w:hideMark/>
          </w:tcPr>
          <w:p w:rsidR="00A4211E" w:rsidRPr="00A4211E" w:rsidRDefault="00A4211E" w:rsidP="000E0DE7">
            <w:pPr>
              <w:rPr>
                <w:color w:val="000000"/>
                <w:sz w:val="24"/>
                <w:szCs w:val="24"/>
              </w:rPr>
            </w:pPr>
            <w:r w:rsidRPr="00A4211E">
              <w:rPr>
                <w:color w:val="000000"/>
                <w:sz w:val="24"/>
                <w:szCs w:val="24"/>
              </w:rPr>
              <w:t xml:space="preserve"> $        </w:t>
            </w:r>
          </w:p>
        </w:tc>
      </w:tr>
      <w:tr w:rsidR="00A4211E" w:rsidRPr="00A4211E" w:rsidTr="00A4211E">
        <w:trPr>
          <w:trHeight w:val="331"/>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Contingency</w:t>
            </w:r>
          </w:p>
        </w:tc>
        <w:tc>
          <w:tcPr>
            <w:tcW w:w="1620" w:type="dxa"/>
            <w:tcBorders>
              <w:top w:val="nil"/>
              <w:left w:val="nil"/>
              <w:bottom w:val="single" w:sz="8" w:space="0" w:color="auto"/>
              <w:right w:val="single" w:sz="8" w:space="0" w:color="auto"/>
            </w:tcBorders>
            <w:shd w:val="clear" w:color="auto" w:fill="auto"/>
            <w:vAlign w:val="center"/>
            <w:hideMark/>
          </w:tcPr>
          <w:p w:rsidR="00A4211E" w:rsidRPr="00A4211E" w:rsidRDefault="00A4211E" w:rsidP="000E0DE7">
            <w:pPr>
              <w:rPr>
                <w:color w:val="000000"/>
                <w:sz w:val="24"/>
                <w:szCs w:val="24"/>
              </w:rPr>
            </w:pPr>
            <w:r w:rsidRPr="00A4211E">
              <w:rPr>
                <w:color w:val="000000"/>
                <w:sz w:val="24"/>
                <w:szCs w:val="24"/>
              </w:rPr>
              <w:t xml:space="preserve"> $        </w:t>
            </w:r>
          </w:p>
        </w:tc>
      </w:tr>
      <w:tr w:rsidR="00A4211E" w:rsidRPr="00A4211E" w:rsidTr="00A4211E">
        <w:trPr>
          <w:trHeight w:val="331"/>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Equipment</w:t>
            </w:r>
          </w:p>
        </w:tc>
        <w:tc>
          <w:tcPr>
            <w:tcW w:w="1620" w:type="dxa"/>
            <w:tcBorders>
              <w:top w:val="nil"/>
              <w:left w:val="nil"/>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 xml:space="preserve"> $               -   </w:t>
            </w:r>
          </w:p>
        </w:tc>
      </w:tr>
      <w:tr w:rsidR="00A4211E" w:rsidRPr="00A4211E" w:rsidTr="00A4211E">
        <w:trPr>
          <w:trHeight w:val="331"/>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Other Fees</w:t>
            </w:r>
          </w:p>
        </w:tc>
        <w:tc>
          <w:tcPr>
            <w:tcW w:w="1620" w:type="dxa"/>
            <w:tcBorders>
              <w:top w:val="nil"/>
              <w:left w:val="nil"/>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 xml:space="preserve"> $               -   </w:t>
            </w:r>
          </w:p>
        </w:tc>
      </w:tr>
      <w:tr w:rsidR="00A4211E" w:rsidRPr="00A4211E" w:rsidTr="00A4211E">
        <w:trPr>
          <w:trHeight w:val="386"/>
        </w:trPr>
        <w:tc>
          <w:tcPr>
            <w:tcW w:w="2265" w:type="dxa"/>
            <w:tcBorders>
              <w:top w:val="nil"/>
              <w:left w:val="single" w:sz="8" w:space="0" w:color="auto"/>
              <w:bottom w:val="single" w:sz="8" w:space="0" w:color="auto"/>
              <w:right w:val="single" w:sz="8" w:space="0" w:color="auto"/>
            </w:tcBorders>
            <w:shd w:val="clear" w:color="auto" w:fill="auto"/>
            <w:vAlign w:val="center"/>
            <w:hideMark/>
          </w:tcPr>
          <w:p w:rsidR="00A4211E" w:rsidRPr="00A4211E" w:rsidRDefault="00A4211E" w:rsidP="00A4211E">
            <w:pPr>
              <w:rPr>
                <w:b/>
                <w:bCs/>
                <w:color w:val="000000"/>
                <w:sz w:val="24"/>
                <w:szCs w:val="24"/>
              </w:rPr>
            </w:pPr>
            <w:r w:rsidRPr="00A4211E">
              <w:rPr>
                <w:b/>
                <w:bCs/>
                <w:color w:val="000000"/>
                <w:sz w:val="24"/>
                <w:szCs w:val="24"/>
              </w:rPr>
              <w:t>Total Project Cost</w:t>
            </w:r>
          </w:p>
        </w:tc>
        <w:tc>
          <w:tcPr>
            <w:tcW w:w="1620" w:type="dxa"/>
            <w:tcBorders>
              <w:top w:val="nil"/>
              <w:left w:val="nil"/>
              <w:bottom w:val="single" w:sz="8" w:space="0" w:color="auto"/>
              <w:right w:val="single" w:sz="8" w:space="0" w:color="auto"/>
            </w:tcBorders>
            <w:shd w:val="clear" w:color="auto" w:fill="auto"/>
            <w:vAlign w:val="center"/>
            <w:hideMark/>
          </w:tcPr>
          <w:p w:rsidR="00A4211E" w:rsidRPr="00A4211E" w:rsidRDefault="00A4211E" w:rsidP="00A4211E">
            <w:pPr>
              <w:rPr>
                <w:color w:val="000000"/>
                <w:sz w:val="24"/>
                <w:szCs w:val="24"/>
              </w:rPr>
            </w:pPr>
            <w:r w:rsidRPr="00A4211E">
              <w:rPr>
                <w:color w:val="000000"/>
                <w:sz w:val="24"/>
                <w:szCs w:val="24"/>
              </w:rPr>
              <w:t xml:space="preserve"> $      466,500 </w:t>
            </w:r>
          </w:p>
        </w:tc>
      </w:tr>
    </w:tbl>
    <w:p w:rsidR="00AE708F" w:rsidRDefault="00AE708F" w:rsidP="00297789">
      <w:pPr>
        <w:rPr>
          <w:b/>
          <w:sz w:val="24"/>
          <w:szCs w:val="24"/>
          <w:u w:val="single"/>
        </w:rPr>
      </w:pPr>
    </w:p>
    <w:p w:rsidR="00EA57F8" w:rsidRDefault="00EA57F8" w:rsidP="00297789">
      <w:pPr>
        <w:rPr>
          <w:b/>
          <w:sz w:val="24"/>
          <w:szCs w:val="24"/>
          <w:u w:val="single"/>
        </w:rPr>
      </w:pPr>
    </w:p>
    <w:p w:rsidR="00F514D8" w:rsidRDefault="00F514D8" w:rsidP="00297789">
      <w:pPr>
        <w:rPr>
          <w:b/>
          <w:sz w:val="24"/>
          <w:szCs w:val="24"/>
          <w:u w:val="single"/>
        </w:rPr>
      </w:pPr>
    </w:p>
    <w:p w:rsidR="00297789" w:rsidRDefault="00297789" w:rsidP="00297789">
      <w:pPr>
        <w:rPr>
          <w:b/>
          <w:sz w:val="24"/>
          <w:szCs w:val="24"/>
          <w:u w:val="single"/>
        </w:rPr>
      </w:pPr>
    </w:p>
    <w:p w:rsidR="00C704BA" w:rsidRPr="00E07FE5" w:rsidRDefault="00C704BA" w:rsidP="00E07FE5">
      <w:pPr>
        <w:rPr>
          <w:szCs w:val="22"/>
        </w:rPr>
      </w:pPr>
      <w:bookmarkStart w:id="0" w:name="_GoBack"/>
      <w:bookmarkEnd w:id="0"/>
    </w:p>
    <w:sectPr w:rsidR="00C704BA" w:rsidRPr="00E07FE5" w:rsidSect="001C389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D0A"/>
    <w:multiLevelType w:val="hybridMultilevel"/>
    <w:tmpl w:val="653C366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77B19BC"/>
    <w:multiLevelType w:val="hybridMultilevel"/>
    <w:tmpl w:val="799A73D0"/>
    <w:lvl w:ilvl="0" w:tplc="9636354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3471B"/>
    <w:multiLevelType w:val="hybridMultilevel"/>
    <w:tmpl w:val="3A124A7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4CE264D"/>
    <w:multiLevelType w:val="hybridMultilevel"/>
    <w:tmpl w:val="F35A7B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63020"/>
    <w:multiLevelType w:val="hybridMultilevel"/>
    <w:tmpl w:val="E00482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7A24C7"/>
    <w:multiLevelType w:val="hybridMultilevel"/>
    <w:tmpl w:val="47A635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F3362"/>
    <w:multiLevelType w:val="hybridMultilevel"/>
    <w:tmpl w:val="CF080FA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91E4E"/>
    <w:multiLevelType w:val="hybridMultilevel"/>
    <w:tmpl w:val="0EA8B87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273FD3"/>
    <w:multiLevelType w:val="hybridMultilevel"/>
    <w:tmpl w:val="960486E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EF04B70"/>
    <w:multiLevelType w:val="hybridMultilevel"/>
    <w:tmpl w:val="99EEA8A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722B1FC3"/>
    <w:multiLevelType w:val="hybridMultilevel"/>
    <w:tmpl w:val="4F1E8DD4"/>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10"/>
  </w:num>
  <w:num w:numId="2">
    <w:abstractNumId w:val="7"/>
  </w:num>
  <w:num w:numId="3">
    <w:abstractNumId w:val="6"/>
  </w:num>
  <w:num w:numId="4">
    <w:abstractNumId w:val="0"/>
  </w:num>
  <w:num w:numId="5">
    <w:abstractNumId w:val="5"/>
  </w:num>
  <w:num w:numId="6">
    <w:abstractNumId w:val="9"/>
  </w:num>
  <w:num w:numId="7">
    <w:abstractNumId w:val="1"/>
  </w:num>
  <w:num w:numId="8">
    <w:abstractNumId w:val="3"/>
  </w:num>
  <w:num w:numId="9">
    <w:abstractNumId w:val="4"/>
  </w:num>
  <w:num w:numId="10">
    <w:abstractNumId w:val="2"/>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87"/>
    <w:rsid w:val="00006212"/>
    <w:rsid w:val="00007CA4"/>
    <w:rsid w:val="00020DAF"/>
    <w:rsid w:val="0002111D"/>
    <w:rsid w:val="00030A81"/>
    <w:rsid w:val="00040959"/>
    <w:rsid w:val="00056EB7"/>
    <w:rsid w:val="00071080"/>
    <w:rsid w:val="00073553"/>
    <w:rsid w:val="0007429E"/>
    <w:rsid w:val="0008145C"/>
    <w:rsid w:val="00092041"/>
    <w:rsid w:val="0009350E"/>
    <w:rsid w:val="000969F4"/>
    <w:rsid w:val="00096F84"/>
    <w:rsid w:val="000A250B"/>
    <w:rsid w:val="000B34D5"/>
    <w:rsid w:val="000B732C"/>
    <w:rsid w:val="000C791D"/>
    <w:rsid w:val="000D21BE"/>
    <w:rsid w:val="000E0DE7"/>
    <w:rsid w:val="00102AA6"/>
    <w:rsid w:val="00104CA4"/>
    <w:rsid w:val="001125C0"/>
    <w:rsid w:val="001139B5"/>
    <w:rsid w:val="0011664D"/>
    <w:rsid w:val="00124987"/>
    <w:rsid w:val="00144616"/>
    <w:rsid w:val="00164131"/>
    <w:rsid w:val="00164442"/>
    <w:rsid w:val="0018059C"/>
    <w:rsid w:val="001821AF"/>
    <w:rsid w:val="00182A92"/>
    <w:rsid w:val="001A1A87"/>
    <w:rsid w:val="001A2FE5"/>
    <w:rsid w:val="001A578A"/>
    <w:rsid w:val="001B42A7"/>
    <w:rsid w:val="001C13F5"/>
    <w:rsid w:val="001C3899"/>
    <w:rsid w:val="001D2462"/>
    <w:rsid w:val="001E0C58"/>
    <w:rsid w:val="001E1203"/>
    <w:rsid w:val="001E5244"/>
    <w:rsid w:val="002153C1"/>
    <w:rsid w:val="00216A1A"/>
    <w:rsid w:val="00222ED8"/>
    <w:rsid w:val="0022369E"/>
    <w:rsid w:val="00223E58"/>
    <w:rsid w:val="002327F0"/>
    <w:rsid w:val="0023497D"/>
    <w:rsid w:val="0023571A"/>
    <w:rsid w:val="00242DE3"/>
    <w:rsid w:val="002538BF"/>
    <w:rsid w:val="00256429"/>
    <w:rsid w:val="0027562D"/>
    <w:rsid w:val="00277A28"/>
    <w:rsid w:val="002857F2"/>
    <w:rsid w:val="00291B62"/>
    <w:rsid w:val="00297789"/>
    <w:rsid w:val="002A2C16"/>
    <w:rsid w:val="002A647A"/>
    <w:rsid w:val="002B4E2A"/>
    <w:rsid w:val="002B7D09"/>
    <w:rsid w:val="002D1063"/>
    <w:rsid w:val="002D24DF"/>
    <w:rsid w:val="002D3858"/>
    <w:rsid w:val="002E2987"/>
    <w:rsid w:val="002F0EED"/>
    <w:rsid w:val="002F11F2"/>
    <w:rsid w:val="002F4AE9"/>
    <w:rsid w:val="00302BED"/>
    <w:rsid w:val="00310472"/>
    <w:rsid w:val="00313EB1"/>
    <w:rsid w:val="00326A35"/>
    <w:rsid w:val="00326A88"/>
    <w:rsid w:val="00343A31"/>
    <w:rsid w:val="003443AB"/>
    <w:rsid w:val="003443BF"/>
    <w:rsid w:val="00350A15"/>
    <w:rsid w:val="00376C2B"/>
    <w:rsid w:val="003909B0"/>
    <w:rsid w:val="00396FC8"/>
    <w:rsid w:val="003A0DA7"/>
    <w:rsid w:val="003B2CCD"/>
    <w:rsid w:val="003B410C"/>
    <w:rsid w:val="003B725B"/>
    <w:rsid w:val="003C28F4"/>
    <w:rsid w:val="003E1F54"/>
    <w:rsid w:val="003E2A92"/>
    <w:rsid w:val="003F0ACB"/>
    <w:rsid w:val="0040146C"/>
    <w:rsid w:val="00401FAE"/>
    <w:rsid w:val="004074EF"/>
    <w:rsid w:val="0044452E"/>
    <w:rsid w:val="0045256D"/>
    <w:rsid w:val="004614D0"/>
    <w:rsid w:val="004731EE"/>
    <w:rsid w:val="00476FA3"/>
    <w:rsid w:val="00481795"/>
    <w:rsid w:val="0048276A"/>
    <w:rsid w:val="00492BF7"/>
    <w:rsid w:val="004A046E"/>
    <w:rsid w:val="004A291C"/>
    <w:rsid w:val="004E0C5C"/>
    <w:rsid w:val="004E6A16"/>
    <w:rsid w:val="005034D1"/>
    <w:rsid w:val="0051016C"/>
    <w:rsid w:val="005138FB"/>
    <w:rsid w:val="00527A59"/>
    <w:rsid w:val="005325FE"/>
    <w:rsid w:val="00536EB7"/>
    <w:rsid w:val="00550DB2"/>
    <w:rsid w:val="0055698C"/>
    <w:rsid w:val="00557283"/>
    <w:rsid w:val="00584E3E"/>
    <w:rsid w:val="005950BB"/>
    <w:rsid w:val="005950F8"/>
    <w:rsid w:val="005B557D"/>
    <w:rsid w:val="005B6520"/>
    <w:rsid w:val="005B7D6C"/>
    <w:rsid w:val="005C0A4B"/>
    <w:rsid w:val="005E7D69"/>
    <w:rsid w:val="005F51E7"/>
    <w:rsid w:val="00601BA1"/>
    <w:rsid w:val="006039DE"/>
    <w:rsid w:val="0061397F"/>
    <w:rsid w:val="00613CC3"/>
    <w:rsid w:val="00614405"/>
    <w:rsid w:val="00614530"/>
    <w:rsid w:val="006327DA"/>
    <w:rsid w:val="00647867"/>
    <w:rsid w:val="00654261"/>
    <w:rsid w:val="00655288"/>
    <w:rsid w:val="00662106"/>
    <w:rsid w:val="00694DDD"/>
    <w:rsid w:val="006D1154"/>
    <w:rsid w:val="006E1874"/>
    <w:rsid w:val="006F320E"/>
    <w:rsid w:val="00700E9B"/>
    <w:rsid w:val="007149F5"/>
    <w:rsid w:val="00730C9F"/>
    <w:rsid w:val="00736A65"/>
    <w:rsid w:val="007446FB"/>
    <w:rsid w:val="007557C2"/>
    <w:rsid w:val="007613C2"/>
    <w:rsid w:val="007646E0"/>
    <w:rsid w:val="00775C4E"/>
    <w:rsid w:val="00783844"/>
    <w:rsid w:val="007A241A"/>
    <w:rsid w:val="007C2593"/>
    <w:rsid w:val="007C3AC1"/>
    <w:rsid w:val="007D26CD"/>
    <w:rsid w:val="007D361A"/>
    <w:rsid w:val="007D391E"/>
    <w:rsid w:val="007E74F0"/>
    <w:rsid w:val="007F24EA"/>
    <w:rsid w:val="007F2BF4"/>
    <w:rsid w:val="00805D76"/>
    <w:rsid w:val="0081117C"/>
    <w:rsid w:val="00813AF2"/>
    <w:rsid w:val="00832186"/>
    <w:rsid w:val="008322BC"/>
    <w:rsid w:val="008361F3"/>
    <w:rsid w:val="00861228"/>
    <w:rsid w:val="0087183D"/>
    <w:rsid w:val="008742D1"/>
    <w:rsid w:val="008748C6"/>
    <w:rsid w:val="008A4ADA"/>
    <w:rsid w:val="008B2F2D"/>
    <w:rsid w:val="008B6B03"/>
    <w:rsid w:val="008C380D"/>
    <w:rsid w:val="008D20F3"/>
    <w:rsid w:val="008E1A55"/>
    <w:rsid w:val="008E7FD8"/>
    <w:rsid w:val="008F73FB"/>
    <w:rsid w:val="009002E2"/>
    <w:rsid w:val="009159F1"/>
    <w:rsid w:val="009366A8"/>
    <w:rsid w:val="00936B82"/>
    <w:rsid w:val="00940719"/>
    <w:rsid w:val="009546F6"/>
    <w:rsid w:val="00955D83"/>
    <w:rsid w:val="009674C2"/>
    <w:rsid w:val="009714D4"/>
    <w:rsid w:val="00971B0B"/>
    <w:rsid w:val="009749FA"/>
    <w:rsid w:val="0098568D"/>
    <w:rsid w:val="00985BB4"/>
    <w:rsid w:val="00987B01"/>
    <w:rsid w:val="00990AB7"/>
    <w:rsid w:val="00993D08"/>
    <w:rsid w:val="00995EBB"/>
    <w:rsid w:val="009A2880"/>
    <w:rsid w:val="009B47BF"/>
    <w:rsid w:val="009C2D73"/>
    <w:rsid w:val="009D53E6"/>
    <w:rsid w:val="009E198D"/>
    <w:rsid w:val="009E7299"/>
    <w:rsid w:val="00A03777"/>
    <w:rsid w:val="00A04934"/>
    <w:rsid w:val="00A07131"/>
    <w:rsid w:val="00A07848"/>
    <w:rsid w:val="00A07FCF"/>
    <w:rsid w:val="00A1351E"/>
    <w:rsid w:val="00A15932"/>
    <w:rsid w:val="00A4211E"/>
    <w:rsid w:val="00A425CF"/>
    <w:rsid w:val="00A6182C"/>
    <w:rsid w:val="00A61BB5"/>
    <w:rsid w:val="00A743A5"/>
    <w:rsid w:val="00A8468C"/>
    <w:rsid w:val="00AA38CB"/>
    <w:rsid w:val="00AA7197"/>
    <w:rsid w:val="00AB727E"/>
    <w:rsid w:val="00AD4117"/>
    <w:rsid w:val="00AE1D36"/>
    <w:rsid w:val="00AE2872"/>
    <w:rsid w:val="00AE708F"/>
    <w:rsid w:val="00B0664A"/>
    <w:rsid w:val="00B13227"/>
    <w:rsid w:val="00B34113"/>
    <w:rsid w:val="00B3713E"/>
    <w:rsid w:val="00B408B3"/>
    <w:rsid w:val="00B45D36"/>
    <w:rsid w:val="00B47095"/>
    <w:rsid w:val="00B530CC"/>
    <w:rsid w:val="00B54FD7"/>
    <w:rsid w:val="00B5555F"/>
    <w:rsid w:val="00B60961"/>
    <w:rsid w:val="00B645FF"/>
    <w:rsid w:val="00B65DEE"/>
    <w:rsid w:val="00B81BAC"/>
    <w:rsid w:val="00B84009"/>
    <w:rsid w:val="00B84A9F"/>
    <w:rsid w:val="00B8647F"/>
    <w:rsid w:val="00B90277"/>
    <w:rsid w:val="00B91185"/>
    <w:rsid w:val="00B950F7"/>
    <w:rsid w:val="00BA2668"/>
    <w:rsid w:val="00BC72C0"/>
    <w:rsid w:val="00BE64CD"/>
    <w:rsid w:val="00BF11CC"/>
    <w:rsid w:val="00C02692"/>
    <w:rsid w:val="00C034B8"/>
    <w:rsid w:val="00C15AAE"/>
    <w:rsid w:val="00C20D15"/>
    <w:rsid w:val="00C31FC7"/>
    <w:rsid w:val="00C37171"/>
    <w:rsid w:val="00C41275"/>
    <w:rsid w:val="00C50983"/>
    <w:rsid w:val="00C50D8A"/>
    <w:rsid w:val="00C56CA4"/>
    <w:rsid w:val="00C61451"/>
    <w:rsid w:val="00C61EB3"/>
    <w:rsid w:val="00C704BA"/>
    <w:rsid w:val="00C7424B"/>
    <w:rsid w:val="00C7585C"/>
    <w:rsid w:val="00C85AF8"/>
    <w:rsid w:val="00CA3547"/>
    <w:rsid w:val="00CA3F1F"/>
    <w:rsid w:val="00CA76DD"/>
    <w:rsid w:val="00CA7D1B"/>
    <w:rsid w:val="00CB2EF0"/>
    <w:rsid w:val="00CB4F94"/>
    <w:rsid w:val="00CC549C"/>
    <w:rsid w:val="00CD2AD2"/>
    <w:rsid w:val="00CE4A31"/>
    <w:rsid w:val="00CF1FE8"/>
    <w:rsid w:val="00D025A0"/>
    <w:rsid w:val="00D02CEF"/>
    <w:rsid w:val="00D02D91"/>
    <w:rsid w:val="00D05D07"/>
    <w:rsid w:val="00D12B70"/>
    <w:rsid w:val="00D13A91"/>
    <w:rsid w:val="00D15D27"/>
    <w:rsid w:val="00D16727"/>
    <w:rsid w:val="00D22BC1"/>
    <w:rsid w:val="00D3519D"/>
    <w:rsid w:val="00D429D6"/>
    <w:rsid w:val="00D6195F"/>
    <w:rsid w:val="00D71374"/>
    <w:rsid w:val="00D73858"/>
    <w:rsid w:val="00D83308"/>
    <w:rsid w:val="00D87075"/>
    <w:rsid w:val="00D87909"/>
    <w:rsid w:val="00D9613D"/>
    <w:rsid w:val="00DB1A32"/>
    <w:rsid w:val="00DC2D10"/>
    <w:rsid w:val="00DE2EA7"/>
    <w:rsid w:val="00DE5838"/>
    <w:rsid w:val="00DF2F3C"/>
    <w:rsid w:val="00DF3587"/>
    <w:rsid w:val="00DF62A8"/>
    <w:rsid w:val="00E027E0"/>
    <w:rsid w:val="00E06A44"/>
    <w:rsid w:val="00E07FE5"/>
    <w:rsid w:val="00E1693B"/>
    <w:rsid w:val="00E24603"/>
    <w:rsid w:val="00E30CCA"/>
    <w:rsid w:val="00E35798"/>
    <w:rsid w:val="00E464FE"/>
    <w:rsid w:val="00E572DA"/>
    <w:rsid w:val="00E62D50"/>
    <w:rsid w:val="00E72AF6"/>
    <w:rsid w:val="00E75306"/>
    <w:rsid w:val="00E77BF5"/>
    <w:rsid w:val="00E84438"/>
    <w:rsid w:val="00EA0613"/>
    <w:rsid w:val="00EA0E1B"/>
    <w:rsid w:val="00EA24DD"/>
    <w:rsid w:val="00EA569A"/>
    <w:rsid w:val="00EA57F8"/>
    <w:rsid w:val="00EA6026"/>
    <w:rsid w:val="00EA78CD"/>
    <w:rsid w:val="00EB0581"/>
    <w:rsid w:val="00EB1CEE"/>
    <w:rsid w:val="00EC706D"/>
    <w:rsid w:val="00ED446F"/>
    <w:rsid w:val="00ED767C"/>
    <w:rsid w:val="00EF464F"/>
    <w:rsid w:val="00EF507D"/>
    <w:rsid w:val="00F04ED4"/>
    <w:rsid w:val="00F0524F"/>
    <w:rsid w:val="00F10958"/>
    <w:rsid w:val="00F36C17"/>
    <w:rsid w:val="00F514D8"/>
    <w:rsid w:val="00F55AB2"/>
    <w:rsid w:val="00F60F3E"/>
    <w:rsid w:val="00F73EE7"/>
    <w:rsid w:val="00F773FD"/>
    <w:rsid w:val="00F80BB0"/>
    <w:rsid w:val="00F81EFD"/>
    <w:rsid w:val="00F825A8"/>
    <w:rsid w:val="00F907E5"/>
    <w:rsid w:val="00F940BA"/>
    <w:rsid w:val="00FB28BF"/>
    <w:rsid w:val="00FB39F2"/>
    <w:rsid w:val="00FC00FA"/>
    <w:rsid w:val="00FC277E"/>
    <w:rsid w:val="00FC5AC4"/>
    <w:rsid w:val="00FF3E44"/>
    <w:rsid w:val="00FF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6390"/>
      </w:tabs>
      <w:jc w:val="center"/>
    </w:pPr>
    <w:rPr>
      <w:b/>
      <w:sz w:val="24"/>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style>
  <w:style w:type="table" w:styleId="TableGrid">
    <w:name w:val="Table Grid"/>
    <w:basedOn w:val="TableNormal"/>
    <w:rsid w:val="00915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A7D1B"/>
    <w:rPr>
      <w:sz w:val="16"/>
      <w:szCs w:val="16"/>
    </w:rPr>
  </w:style>
  <w:style w:type="paragraph" w:styleId="CommentText">
    <w:name w:val="annotation text"/>
    <w:basedOn w:val="Normal"/>
    <w:link w:val="CommentTextChar"/>
    <w:rsid w:val="00CA7D1B"/>
    <w:rPr>
      <w:sz w:val="20"/>
    </w:rPr>
  </w:style>
  <w:style w:type="character" w:customStyle="1" w:styleId="CommentTextChar">
    <w:name w:val="Comment Text Char"/>
    <w:basedOn w:val="DefaultParagraphFont"/>
    <w:link w:val="CommentText"/>
    <w:rsid w:val="00CA7D1B"/>
  </w:style>
  <w:style w:type="paragraph" w:styleId="CommentSubject">
    <w:name w:val="annotation subject"/>
    <w:basedOn w:val="CommentText"/>
    <w:next w:val="CommentText"/>
    <w:link w:val="CommentSubjectChar"/>
    <w:rsid w:val="00CA7D1B"/>
    <w:rPr>
      <w:b/>
      <w:bCs/>
    </w:rPr>
  </w:style>
  <w:style w:type="character" w:customStyle="1" w:styleId="CommentSubjectChar">
    <w:name w:val="Comment Subject Char"/>
    <w:link w:val="CommentSubject"/>
    <w:rsid w:val="00CA7D1B"/>
    <w:rPr>
      <w:b/>
      <w:bCs/>
    </w:rPr>
  </w:style>
  <w:style w:type="paragraph" w:styleId="BalloonText">
    <w:name w:val="Balloon Text"/>
    <w:basedOn w:val="Normal"/>
    <w:link w:val="BalloonTextChar"/>
    <w:rsid w:val="00CA7D1B"/>
    <w:rPr>
      <w:rFonts w:ascii="Tahoma" w:hAnsi="Tahoma" w:cs="Tahoma"/>
      <w:sz w:val="16"/>
      <w:szCs w:val="16"/>
    </w:rPr>
  </w:style>
  <w:style w:type="character" w:customStyle="1" w:styleId="BalloonTextChar">
    <w:name w:val="Balloon Text Char"/>
    <w:link w:val="BalloonText"/>
    <w:rsid w:val="00CA7D1B"/>
    <w:rPr>
      <w:rFonts w:ascii="Tahoma" w:hAnsi="Tahoma" w:cs="Tahoma"/>
      <w:sz w:val="16"/>
      <w:szCs w:val="16"/>
    </w:rPr>
  </w:style>
  <w:style w:type="paragraph" w:styleId="Revision">
    <w:name w:val="Revision"/>
    <w:hidden/>
    <w:uiPriority w:val="99"/>
    <w:semiHidden/>
    <w:rsid w:val="002538BF"/>
    <w:rPr>
      <w:sz w:val="22"/>
    </w:rPr>
  </w:style>
  <w:style w:type="character" w:styleId="Hyperlink">
    <w:name w:val="Hyperlink"/>
    <w:rsid w:val="00F773FD"/>
    <w:rPr>
      <w:color w:val="0000FF"/>
      <w:u w:val="single"/>
    </w:rPr>
  </w:style>
  <w:style w:type="character" w:styleId="Strong">
    <w:name w:val="Strong"/>
    <w:qFormat/>
    <w:rsid w:val="00E72AF6"/>
    <w:rPr>
      <w:b/>
      <w:bCs/>
    </w:rPr>
  </w:style>
  <w:style w:type="paragraph" w:customStyle="1" w:styleId="Contents">
    <w:name w:val="Contents"/>
    <w:basedOn w:val="Normal"/>
    <w:autoRedefine/>
    <w:rsid w:val="00B5555F"/>
    <w:rPr>
      <w:noProof/>
      <w:szCs w:val="24"/>
    </w:rPr>
  </w:style>
  <w:style w:type="paragraph" w:styleId="ListParagraph">
    <w:name w:val="List Paragraph"/>
    <w:basedOn w:val="Normal"/>
    <w:uiPriority w:val="34"/>
    <w:qFormat/>
    <w:rsid w:val="00614405"/>
    <w:pPr>
      <w:ind w:left="720"/>
    </w:pPr>
  </w:style>
  <w:style w:type="character" w:customStyle="1" w:styleId="TitleChar">
    <w:name w:val="Title Char"/>
    <w:link w:val="Title"/>
    <w:rsid w:val="00297789"/>
    <w:rPr>
      <w:b/>
      <w:sz w:val="24"/>
    </w:rPr>
  </w:style>
  <w:style w:type="character" w:customStyle="1" w:styleId="BodyTextChar">
    <w:name w:val="Body Text Char"/>
    <w:link w:val="BodyText"/>
    <w:rsid w:val="00297789"/>
    <w:rPr>
      <w:sz w:val="22"/>
    </w:rPr>
  </w:style>
  <w:style w:type="paragraph" w:styleId="NormalWeb">
    <w:name w:val="Normal (Web)"/>
    <w:basedOn w:val="Normal"/>
    <w:uiPriority w:val="99"/>
    <w:unhideWhenUsed/>
    <w:rsid w:val="00FC5AC4"/>
    <w:pPr>
      <w:spacing w:before="100" w:beforeAutospacing="1" w:after="100" w:afterAutospacing="1"/>
    </w:pPr>
    <w:rPr>
      <w:sz w:val="24"/>
      <w:szCs w:val="24"/>
    </w:rPr>
  </w:style>
  <w:style w:type="character" w:styleId="FollowedHyperlink">
    <w:name w:val="FollowedHyperlink"/>
    <w:rsid w:val="00A61BB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6390"/>
      </w:tabs>
      <w:jc w:val="center"/>
    </w:pPr>
    <w:rPr>
      <w:b/>
      <w:sz w:val="24"/>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style>
  <w:style w:type="table" w:styleId="TableGrid">
    <w:name w:val="Table Grid"/>
    <w:basedOn w:val="TableNormal"/>
    <w:rsid w:val="00915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A7D1B"/>
    <w:rPr>
      <w:sz w:val="16"/>
      <w:szCs w:val="16"/>
    </w:rPr>
  </w:style>
  <w:style w:type="paragraph" w:styleId="CommentText">
    <w:name w:val="annotation text"/>
    <w:basedOn w:val="Normal"/>
    <w:link w:val="CommentTextChar"/>
    <w:rsid w:val="00CA7D1B"/>
    <w:rPr>
      <w:sz w:val="20"/>
    </w:rPr>
  </w:style>
  <w:style w:type="character" w:customStyle="1" w:styleId="CommentTextChar">
    <w:name w:val="Comment Text Char"/>
    <w:basedOn w:val="DefaultParagraphFont"/>
    <w:link w:val="CommentText"/>
    <w:rsid w:val="00CA7D1B"/>
  </w:style>
  <w:style w:type="paragraph" w:styleId="CommentSubject">
    <w:name w:val="annotation subject"/>
    <w:basedOn w:val="CommentText"/>
    <w:next w:val="CommentText"/>
    <w:link w:val="CommentSubjectChar"/>
    <w:rsid w:val="00CA7D1B"/>
    <w:rPr>
      <w:b/>
      <w:bCs/>
    </w:rPr>
  </w:style>
  <w:style w:type="character" w:customStyle="1" w:styleId="CommentSubjectChar">
    <w:name w:val="Comment Subject Char"/>
    <w:link w:val="CommentSubject"/>
    <w:rsid w:val="00CA7D1B"/>
    <w:rPr>
      <w:b/>
      <w:bCs/>
    </w:rPr>
  </w:style>
  <w:style w:type="paragraph" w:styleId="BalloonText">
    <w:name w:val="Balloon Text"/>
    <w:basedOn w:val="Normal"/>
    <w:link w:val="BalloonTextChar"/>
    <w:rsid w:val="00CA7D1B"/>
    <w:rPr>
      <w:rFonts w:ascii="Tahoma" w:hAnsi="Tahoma" w:cs="Tahoma"/>
      <w:sz w:val="16"/>
      <w:szCs w:val="16"/>
    </w:rPr>
  </w:style>
  <w:style w:type="character" w:customStyle="1" w:styleId="BalloonTextChar">
    <w:name w:val="Balloon Text Char"/>
    <w:link w:val="BalloonText"/>
    <w:rsid w:val="00CA7D1B"/>
    <w:rPr>
      <w:rFonts w:ascii="Tahoma" w:hAnsi="Tahoma" w:cs="Tahoma"/>
      <w:sz w:val="16"/>
      <w:szCs w:val="16"/>
    </w:rPr>
  </w:style>
  <w:style w:type="paragraph" w:styleId="Revision">
    <w:name w:val="Revision"/>
    <w:hidden/>
    <w:uiPriority w:val="99"/>
    <w:semiHidden/>
    <w:rsid w:val="002538BF"/>
    <w:rPr>
      <w:sz w:val="22"/>
    </w:rPr>
  </w:style>
  <w:style w:type="character" w:styleId="Hyperlink">
    <w:name w:val="Hyperlink"/>
    <w:rsid w:val="00F773FD"/>
    <w:rPr>
      <w:color w:val="0000FF"/>
      <w:u w:val="single"/>
    </w:rPr>
  </w:style>
  <w:style w:type="character" w:styleId="Strong">
    <w:name w:val="Strong"/>
    <w:qFormat/>
    <w:rsid w:val="00E72AF6"/>
    <w:rPr>
      <w:b/>
      <w:bCs/>
    </w:rPr>
  </w:style>
  <w:style w:type="paragraph" w:customStyle="1" w:styleId="Contents">
    <w:name w:val="Contents"/>
    <w:basedOn w:val="Normal"/>
    <w:autoRedefine/>
    <w:rsid w:val="00B5555F"/>
    <w:rPr>
      <w:noProof/>
      <w:szCs w:val="24"/>
    </w:rPr>
  </w:style>
  <w:style w:type="paragraph" w:styleId="ListParagraph">
    <w:name w:val="List Paragraph"/>
    <w:basedOn w:val="Normal"/>
    <w:uiPriority w:val="34"/>
    <w:qFormat/>
    <w:rsid w:val="00614405"/>
    <w:pPr>
      <w:ind w:left="720"/>
    </w:pPr>
  </w:style>
  <w:style w:type="character" w:customStyle="1" w:styleId="TitleChar">
    <w:name w:val="Title Char"/>
    <w:link w:val="Title"/>
    <w:rsid w:val="00297789"/>
    <w:rPr>
      <w:b/>
      <w:sz w:val="24"/>
    </w:rPr>
  </w:style>
  <w:style w:type="character" w:customStyle="1" w:styleId="BodyTextChar">
    <w:name w:val="Body Text Char"/>
    <w:link w:val="BodyText"/>
    <w:rsid w:val="00297789"/>
    <w:rPr>
      <w:sz w:val="22"/>
    </w:rPr>
  </w:style>
  <w:style w:type="paragraph" w:styleId="NormalWeb">
    <w:name w:val="Normal (Web)"/>
    <w:basedOn w:val="Normal"/>
    <w:uiPriority w:val="99"/>
    <w:unhideWhenUsed/>
    <w:rsid w:val="00FC5AC4"/>
    <w:pPr>
      <w:spacing w:before="100" w:beforeAutospacing="1" w:after="100" w:afterAutospacing="1"/>
    </w:pPr>
    <w:rPr>
      <w:sz w:val="24"/>
      <w:szCs w:val="24"/>
    </w:rPr>
  </w:style>
  <w:style w:type="character" w:styleId="FollowedHyperlink">
    <w:name w:val="FollowedHyperlink"/>
    <w:rsid w:val="00A61B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97636">
      <w:bodyDiv w:val="1"/>
      <w:marLeft w:val="0"/>
      <w:marRight w:val="0"/>
      <w:marTop w:val="0"/>
      <w:marBottom w:val="0"/>
      <w:divBdr>
        <w:top w:val="none" w:sz="0" w:space="0" w:color="auto"/>
        <w:left w:val="none" w:sz="0" w:space="0" w:color="auto"/>
        <w:bottom w:val="none" w:sz="0" w:space="0" w:color="auto"/>
        <w:right w:val="none" w:sz="0" w:space="0" w:color="auto"/>
      </w:divBdr>
      <w:divsChild>
        <w:div w:id="633022681">
          <w:marLeft w:val="0"/>
          <w:marRight w:val="0"/>
          <w:marTop w:val="0"/>
          <w:marBottom w:val="0"/>
          <w:divBdr>
            <w:top w:val="none" w:sz="0" w:space="0" w:color="auto"/>
            <w:left w:val="none" w:sz="0" w:space="0" w:color="auto"/>
            <w:bottom w:val="none" w:sz="0" w:space="0" w:color="auto"/>
            <w:right w:val="none" w:sz="0" w:space="0" w:color="auto"/>
          </w:divBdr>
          <w:divsChild>
            <w:div w:id="136997062">
              <w:marLeft w:val="0"/>
              <w:marRight w:val="0"/>
              <w:marTop w:val="0"/>
              <w:marBottom w:val="0"/>
              <w:divBdr>
                <w:top w:val="none" w:sz="0" w:space="0" w:color="auto"/>
                <w:left w:val="none" w:sz="0" w:space="0" w:color="auto"/>
                <w:bottom w:val="none" w:sz="0" w:space="0" w:color="auto"/>
                <w:right w:val="none" w:sz="0" w:space="0" w:color="auto"/>
              </w:divBdr>
              <w:divsChild>
                <w:div w:id="10132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14588">
      <w:bodyDiv w:val="1"/>
      <w:marLeft w:val="0"/>
      <w:marRight w:val="0"/>
      <w:marTop w:val="0"/>
      <w:marBottom w:val="0"/>
      <w:divBdr>
        <w:top w:val="none" w:sz="0" w:space="0" w:color="auto"/>
        <w:left w:val="none" w:sz="0" w:space="0" w:color="auto"/>
        <w:bottom w:val="none" w:sz="0" w:space="0" w:color="auto"/>
        <w:right w:val="none" w:sz="0" w:space="0" w:color="auto"/>
      </w:divBdr>
      <w:divsChild>
        <w:div w:id="1613513871">
          <w:marLeft w:val="0"/>
          <w:marRight w:val="0"/>
          <w:marTop w:val="0"/>
          <w:marBottom w:val="0"/>
          <w:divBdr>
            <w:top w:val="none" w:sz="0" w:space="0" w:color="auto"/>
            <w:left w:val="none" w:sz="0" w:space="0" w:color="auto"/>
            <w:bottom w:val="none" w:sz="0" w:space="0" w:color="auto"/>
            <w:right w:val="none" w:sz="0" w:space="0" w:color="auto"/>
          </w:divBdr>
          <w:divsChild>
            <w:div w:id="1931697228">
              <w:marLeft w:val="0"/>
              <w:marRight w:val="0"/>
              <w:marTop w:val="0"/>
              <w:marBottom w:val="0"/>
              <w:divBdr>
                <w:top w:val="none" w:sz="0" w:space="0" w:color="auto"/>
                <w:left w:val="none" w:sz="0" w:space="0" w:color="auto"/>
                <w:bottom w:val="none" w:sz="0" w:space="0" w:color="auto"/>
                <w:right w:val="none" w:sz="0" w:space="0" w:color="auto"/>
              </w:divBdr>
              <w:divsChild>
                <w:div w:id="140949749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29115">
      <w:bodyDiv w:val="1"/>
      <w:marLeft w:val="0"/>
      <w:marRight w:val="0"/>
      <w:marTop w:val="0"/>
      <w:marBottom w:val="0"/>
      <w:divBdr>
        <w:top w:val="none" w:sz="0" w:space="0" w:color="auto"/>
        <w:left w:val="none" w:sz="0" w:space="0" w:color="auto"/>
        <w:bottom w:val="none" w:sz="0" w:space="0" w:color="auto"/>
        <w:right w:val="none" w:sz="0" w:space="0" w:color="auto"/>
      </w:divBdr>
      <w:divsChild>
        <w:div w:id="1054038171">
          <w:marLeft w:val="0"/>
          <w:marRight w:val="0"/>
          <w:marTop w:val="0"/>
          <w:marBottom w:val="0"/>
          <w:divBdr>
            <w:top w:val="none" w:sz="0" w:space="0" w:color="auto"/>
            <w:left w:val="none" w:sz="0" w:space="0" w:color="auto"/>
            <w:bottom w:val="none" w:sz="0" w:space="0" w:color="auto"/>
            <w:right w:val="none" w:sz="0" w:space="0" w:color="auto"/>
          </w:divBdr>
          <w:divsChild>
            <w:div w:id="561910176">
              <w:marLeft w:val="0"/>
              <w:marRight w:val="0"/>
              <w:marTop w:val="0"/>
              <w:marBottom w:val="0"/>
              <w:divBdr>
                <w:top w:val="none" w:sz="0" w:space="0" w:color="auto"/>
                <w:left w:val="none" w:sz="0" w:space="0" w:color="auto"/>
                <w:bottom w:val="none" w:sz="0" w:space="0" w:color="auto"/>
                <w:right w:val="none" w:sz="0" w:space="0" w:color="auto"/>
              </w:divBdr>
              <w:divsChild>
                <w:div w:id="9702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9956">
      <w:bodyDiv w:val="1"/>
      <w:marLeft w:val="0"/>
      <w:marRight w:val="0"/>
      <w:marTop w:val="0"/>
      <w:marBottom w:val="0"/>
      <w:divBdr>
        <w:top w:val="none" w:sz="0" w:space="0" w:color="auto"/>
        <w:left w:val="none" w:sz="0" w:space="0" w:color="auto"/>
        <w:bottom w:val="none" w:sz="0" w:space="0" w:color="auto"/>
        <w:right w:val="none" w:sz="0" w:space="0" w:color="auto"/>
      </w:divBdr>
      <w:divsChild>
        <w:div w:id="923756677">
          <w:marLeft w:val="0"/>
          <w:marRight w:val="0"/>
          <w:marTop w:val="0"/>
          <w:marBottom w:val="0"/>
          <w:divBdr>
            <w:top w:val="none" w:sz="0" w:space="0" w:color="auto"/>
            <w:left w:val="none" w:sz="0" w:space="0" w:color="auto"/>
            <w:bottom w:val="none" w:sz="0" w:space="0" w:color="auto"/>
            <w:right w:val="none" w:sz="0" w:space="0" w:color="auto"/>
          </w:divBdr>
          <w:divsChild>
            <w:div w:id="180552288">
              <w:marLeft w:val="0"/>
              <w:marRight w:val="0"/>
              <w:marTop w:val="0"/>
              <w:marBottom w:val="0"/>
              <w:divBdr>
                <w:top w:val="none" w:sz="0" w:space="0" w:color="auto"/>
                <w:left w:val="none" w:sz="0" w:space="0" w:color="auto"/>
                <w:bottom w:val="none" w:sz="0" w:space="0" w:color="auto"/>
                <w:right w:val="none" w:sz="0" w:space="0" w:color="auto"/>
              </w:divBdr>
              <w:divsChild>
                <w:div w:id="19525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1725">
      <w:bodyDiv w:val="1"/>
      <w:marLeft w:val="0"/>
      <w:marRight w:val="0"/>
      <w:marTop w:val="0"/>
      <w:marBottom w:val="0"/>
      <w:divBdr>
        <w:top w:val="none" w:sz="0" w:space="0" w:color="auto"/>
        <w:left w:val="none" w:sz="0" w:space="0" w:color="auto"/>
        <w:bottom w:val="none" w:sz="0" w:space="0" w:color="auto"/>
        <w:right w:val="none" w:sz="0" w:space="0" w:color="auto"/>
      </w:divBdr>
    </w:div>
    <w:div w:id="1648823760">
      <w:bodyDiv w:val="1"/>
      <w:marLeft w:val="0"/>
      <w:marRight w:val="0"/>
      <w:marTop w:val="0"/>
      <w:marBottom w:val="0"/>
      <w:divBdr>
        <w:top w:val="none" w:sz="0" w:space="0" w:color="auto"/>
        <w:left w:val="none" w:sz="0" w:space="0" w:color="auto"/>
        <w:bottom w:val="none" w:sz="0" w:space="0" w:color="auto"/>
        <w:right w:val="none" w:sz="0" w:space="0" w:color="auto"/>
      </w:divBdr>
    </w:div>
    <w:div w:id="1684281767">
      <w:bodyDiv w:val="1"/>
      <w:marLeft w:val="0"/>
      <w:marRight w:val="0"/>
      <w:marTop w:val="0"/>
      <w:marBottom w:val="0"/>
      <w:divBdr>
        <w:top w:val="none" w:sz="0" w:space="0" w:color="auto"/>
        <w:left w:val="none" w:sz="0" w:space="0" w:color="auto"/>
        <w:bottom w:val="none" w:sz="0" w:space="0" w:color="auto"/>
        <w:right w:val="none" w:sz="0" w:space="0" w:color="auto"/>
      </w:divBdr>
    </w:div>
    <w:div w:id="1713769207">
      <w:bodyDiv w:val="1"/>
      <w:marLeft w:val="0"/>
      <w:marRight w:val="0"/>
      <w:marTop w:val="0"/>
      <w:marBottom w:val="0"/>
      <w:divBdr>
        <w:top w:val="none" w:sz="0" w:space="0" w:color="auto"/>
        <w:left w:val="none" w:sz="0" w:space="0" w:color="auto"/>
        <w:bottom w:val="none" w:sz="0" w:space="0" w:color="auto"/>
        <w:right w:val="none" w:sz="0" w:space="0" w:color="auto"/>
      </w:divBdr>
    </w:div>
    <w:div w:id="1876498871">
      <w:bodyDiv w:val="1"/>
      <w:marLeft w:val="0"/>
      <w:marRight w:val="0"/>
      <w:marTop w:val="0"/>
      <w:marBottom w:val="0"/>
      <w:divBdr>
        <w:top w:val="none" w:sz="0" w:space="0" w:color="auto"/>
        <w:left w:val="none" w:sz="0" w:space="0" w:color="auto"/>
        <w:bottom w:val="none" w:sz="0" w:space="0" w:color="auto"/>
        <w:right w:val="none" w:sz="0" w:space="0" w:color="auto"/>
      </w:divBdr>
    </w:div>
    <w:div w:id="1876963923">
      <w:bodyDiv w:val="1"/>
      <w:marLeft w:val="0"/>
      <w:marRight w:val="0"/>
      <w:marTop w:val="0"/>
      <w:marBottom w:val="0"/>
      <w:divBdr>
        <w:top w:val="none" w:sz="0" w:space="0" w:color="auto"/>
        <w:left w:val="none" w:sz="0" w:space="0" w:color="auto"/>
        <w:bottom w:val="none" w:sz="0" w:space="0" w:color="auto"/>
        <w:right w:val="none" w:sz="0" w:space="0" w:color="auto"/>
      </w:divBdr>
    </w:div>
    <w:div w:id="1966040107">
      <w:bodyDiv w:val="1"/>
      <w:marLeft w:val="0"/>
      <w:marRight w:val="0"/>
      <w:marTop w:val="0"/>
      <w:marBottom w:val="0"/>
      <w:divBdr>
        <w:top w:val="none" w:sz="0" w:space="0" w:color="auto"/>
        <w:left w:val="none" w:sz="0" w:space="0" w:color="auto"/>
        <w:bottom w:val="none" w:sz="0" w:space="0" w:color="auto"/>
        <w:right w:val="none" w:sz="0" w:space="0" w:color="auto"/>
      </w:divBdr>
    </w:div>
    <w:div w:id="2107461387">
      <w:bodyDiv w:val="1"/>
      <w:marLeft w:val="0"/>
      <w:marRight w:val="0"/>
      <w:marTop w:val="0"/>
      <w:marBottom w:val="0"/>
      <w:divBdr>
        <w:top w:val="none" w:sz="0" w:space="0" w:color="auto"/>
        <w:left w:val="none" w:sz="0" w:space="0" w:color="auto"/>
        <w:bottom w:val="none" w:sz="0" w:space="0" w:color="auto"/>
        <w:right w:val="none" w:sz="0" w:space="0" w:color="auto"/>
      </w:divBdr>
      <w:divsChild>
        <w:div w:id="226495579">
          <w:marLeft w:val="0"/>
          <w:marRight w:val="0"/>
          <w:marTop w:val="0"/>
          <w:marBottom w:val="0"/>
          <w:divBdr>
            <w:top w:val="none" w:sz="0" w:space="0" w:color="auto"/>
            <w:left w:val="none" w:sz="0" w:space="0" w:color="auto"/>
            <w:bottom w:val="none" w:sz="0" w:space="0" w:color="auto"/>
            <w:right w:val="none" w:sz="0" w:space="0" w:color="auto"/>
          </w:divBdr>
          <w:divsChild>
            <w:div w:id="690574499">
              <w:marLeft w:val="0"/>
              <w:marRight w:val="0"/>
              <w:marTop w:val="0"/>
              <w:marBottom w:val="0"/>
              <w:divBdr>
                <w:top w:val="none" w:sz="0" w:space="0" w:color="auto"/>
                <w:left w:val="none" w:sz="0" w:space="0" w:color="auto"/>
                <w:bottom w:val="none" w:sz="0" w:space="0" w:color="auto"/>
                <w:right w:val="none" w:sz="0" w:space="0" w:color="auto"/>
              </w:divBdr>
              <w:divsChild>
                <w:div w:id="47140722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d.crawford@wisconsin.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AGENCY REQUEST FOR</vt:lpstr>
    </vt:vector>
  </TitlesOfParts>
  <Company>ST OF WI, DEPT OF MILITARY AFFAIRS</Company>
  <LinksUpToDate>false</LinksUpToDate>
  <CharactersWithSpaces>3185</CharactersWithSpaces>
  <SharedDoc>false</SharedDoc>
  <HLinks>
    <vt:vector size="174" baseType="variant">
      <vt:variant>
        <vt:i4>2621561</vt:i4>
      </vt:variant>
      <vt:variant>
        <vt:i4>87</vt:i4>
      </vt:variant>
      <vt:variant>
        <vt:i4>0</vt:i4>
      </vt:variant>
      <vt:variant>
        <vt:i4>5</vt:i4>
      </vt:variant>
      <vt:variant>
        <vt:lpwstr>http://en.wikipedia.org/wiki/Queen_Anne_architecture</vt:lpwstr>
      </vt:variant>
      <vt:variant>
        <vt:lpwstr/>
      </vt:variant>
      <vt:variant>
        <vt:i4>4325438</vt:i4>
      </vt:variant>
      <vt:variant>
        <vt:i4>84</vt:i4>
      </vt:variant>
      <vt:variant>
        <vt:i4>0</vt:i4>
      </vt:variant>
      <vt:variant>
        <vt:i4>5</vt:i4>
      </vt:variant>
      <vt:variant>
        <vt:lpwstr>http://en.wikipedia.org/wiki/Adolph_Cudell</vt:lpwstr>
      </vt:variant>
      <vt:variant>
        <vt:lpwstr/>
      </vt:variant>
      <vt:variant>
        <vt:i4>6422583</vt:i4>
      </vt:variant>
      <vt:variant>
        <vt:i4>81</vt:i4>
      </vt:variant>
      <vt:variant>
        <vt:i4>0</vt:i4>
      </vt:variant>
      <vt:variant>
        <vt:i4>5</vt:i4>
      </vt:variant>
      <vt:variant>
        <vt:lpwstr>http://tools.wmflabs.org/geohack/geohack.php?pagename=Black_Point_%28Linn%2C_Wisconsin%29&amp;params=42_33_29_N_88_30_39_W_region:US-WI_type:landmark</vt:lpwstr>
      </vt:variant>
      <vt:variant>
        <vt:lpwstr/>
      </vt:variant>
      <vt:variant>
        <vt:i4>3539069</vt:i4>
      </vt:variant>
      <vt:variant>
        <vt:i4>78</vt:i4>
      </vt:variant>
      <vt:variant>
        <vt:i4>0</vt:i4>
      </vt:variant>
      <vt:variant>
        <vt:i4>5</vt:i4>
      </vt:variant>
      <vt:variant>
        <vt:lpwstr>http://en.wikipedia.org/wiki/Geographic_coordinate_system</vt:lpwstr>
      </vt:variant>
      <vt:variant>
        <vt:lpwstr/>
      </vt:variant>
      <vt:variant>
        <vt:i4>6422583</vt:i4>
      </vt:variant>
      <vt:variant>
        <vt:i4>75</vt:i4>
      </vt:variant>
      <vt:variant>
        <vt:i4>0</vt:i4>
      </vt:variant>
      <vt:variant>
        <vt:i4>5</vt:i4>
      </vt:variant>
      <vt:variant>
        <vt:lpwstr>http://tools.wmflabs.org/geohack/geohack.php?pagename=Black_Point_%28Linn%2C_Wisconsin%29&amp;params=42_33_29_N_88_30_39_W_region:US-WI_type:landmark</vt:lpwstr>
      </vt:variant>
      <vt:variant>
        <vt:lpwstr/>
      </vt:variant>
      <vt:variant>
        <vt:i4>4653152</vt:i4>
      </vt:variant>
      <vt:variant>
        <vt:i4>72</vt:i4>
      </vt:variant>
      <vt:variant>
        <vt:i4>0</vt:i4>
      </vt:variant>
      <vt:variant>
        <vt:i4>5</vt:i4>
      </vt:variant>
      <vt:variant>
        <vt:lpwstr>http://en.wikipedia.org/wiki/Linn,_Wisconsin</vt:lpwstr>
      </vt:variant>
      <vt:variant>
        <vt:lpwstr/>
      </vt:variant>
      <vt:variant>
        <vt:i4>7667745</vt:i4>
      </vt:variant>
      <vt:variant>
        <vt:i4>69</vt:i4>
      </vt:variant>
      <vt:variant>
        <vt:i4>0</vt:i4>
      </vt:variant>
      <vt:variant>
        <vt:i4>5</vt:i4>
      </vt:variant>
      <vt:variant>
        <vt:lpwstr>http://en.wikipedia.org/wiki/Black_Point_(Linn,_Wisconsin)</vt:lpwstr>
      </vt:variant>
      <vt:variant>
        <vt:lpwstr>cite_note-4</vt:lpwstr>
      </vt:variant>
      <vt:variant>
        <vt:i4>7667745</vt:i4>
      </vt:variant>
      <vt:variant>
        <vt:i4>66</vt:i4>
      </vt:variant>
      <vt:variant>
        <vt:i4>0</vt:i4>
      </vt:variant>
      <vt:variant>
        <vt:i4>5</vt:i4>
      </vt:variant>
      <vt:variant>
        <vt:lpwstr>http://en.wikipedia.org/wiki/Black_Point_(Linn,_Wisconsin)</vt:lpwstr>
      </vt:variant>
      <vt:variant>
        <vt:lpwstr>cite_note-3</vt:lpwstr>
      </vt:variant>
      <vt:variant>
        <vt:i4>4521995</vt:i4>
      </vt:variant>
      <vt:variant>
        <vt:i4>63</vt:i4>
      </vt:variant>
      <vt:variant>
        <vt:i4>0</vt:i4>
      </vt:variant>
      <vt:variant>
        <vt:i4>5</vt:i4>
      </vt:variant>
      <vt:variant>
        <vt:lpwstr>http://en.wikipedia.org/wiki/Black_Point_(Linn,_Wisconsin)</vt:lpwstr>
      </vt:variant>
      <vt:variant>
        <vt:lpwstr>cite_note-nris-1</vt:lpwstr>
      </vt:variant>
      <vt:variant>
        <vt:i4>1441864</vt:i4>
      </vt:variant>
      <vt:variant>
        <vt:i4>60</vt:i4>
      </vt:variant>
      <vt:variant>
        <vt:i4>0</vt:i4>
      </vt:variant>
      <vt:variant>
        <vt:i4>5</vt:i4>
      </vt:variant>
      <vt:variant>
        <vt:lpwstr>http://en.wikipedia.org/wiki/National_Register_of_Historic_Places</vt:lpwstr>
      </vt:variant>
      <vt:variant>
        <vt:lpwstr/>
      </vt:variant>
      <vt:variant>
        <vt:i4>4325438</vt:i4>
      </vt:variant>
      <vt:variant>
        <vt:i4>57</vt:i4>
      </vt:variant>
      <vt:variant>
        <vt:i4>0</vt:i4>
      </vt:variant>
      <vt:variant>
        <vt:i4>5</vt:i4>
      </vt:variant>
      <vt:variant>
        <vt:lpwstr>http://en.wikipedia.org/wiki/Adolph_Cudell</vt:lpwstr>
      </vt:variant>
      <vt:variant>
        <vt:lpwstr/>
      </vt:variant>
      <vt:variant>
        <vt:i4>5177452</vt:i4>
      </vt:variant>
      <vt:variant>
        <vt:i4>54</vt:i4>
      </vt:variant>
      <vt:variant>
        <vt:i4>0</vt:i4>
      </vt:variant>
      <vt:variant>
        <vt:i4>5</vt:i4>
      </vt:variant>
      <vt:variant>
        <vt:lpwstr>http://en.wikipedia.org/wiki/Crow%27s_nest</vt:lpwstr>
      </vt:variant>
      <vt:variant>
        <vt:lpwstr/>
      </vt:variant>
      <vt:variant>
        <vt:i4>6750224</vt:i4>
      </vt:variant>
      <vt:variant>
        <vt:i4>51</vt:i4>
      </vt:variant>
      <vt:variant>
        <vt:i4>0</vt:i4>
      </vt:variant>
      <vt:variant>
        <vt:i4>5</vt:i4>
      </vt:variant>
      <vt:variant>
        <vt:lpwstr>http://en.wikipedia.org/wiki/Queen_Anne_style_architecture_in_the_United_States</vt:lpwstr>
      </vt:variant>
      <vt:variant>
        <vt:lpwstr/>
      </vt:variant>
      <vt:variant>
        <vt:i4>4521995</vt:i4>
      </vt:variant>
      <vt:variant>
        <vt:i4>48</vt:i4>
      </vt:variant>
      <vt:variant>
        <vt:i4>0</vt:i4>
      </vt:variant>
      <vt:variant>
        <vt:i4>5</vt:i4>
      </vt:variant>
      <vt:variant>
        <vt:lpwstr>http://en.wikipedia.org/wiki/Black_Point_(Linn,_Wisconsin)</vt:lpwstr>
      </vt:variant>
      <vt:variant>
        <vt:lpwstr>cite_note-nris-1</vt:lpwstr>
      </vt:variant>
      <vt:variant>
        <vt:i4>7667745</vt:i4>
      </vt:variant>
      <vt:variant>
        <vt:i4>45</vt:i4>
      </vt:variant>
      <vt:variant>
        <vt:i4>0</vt:i4>
      </vt:variant>
      <vt:variant>
        <vt:i4>5</vt:i4>
      </vt:variant>
      <vt:variant>
        <vt:lpwstr>http://en.wikipedia.org/wiki/Black_Point_(Linn,_Wisconsin)</vt:lpwstr>
      </vt:variant>
      <vt:variant>
        <vt:lpwstr>cite_note-2</vt:lpwstr>
      </vt:variant>
      <vt:variant>
        <vt:i4>6094967</vt:i4>
      </vt:variant>
      <vt:variant>
        <vt:i4>42</vt:i4>
      </vt:variant>
      <vt:variant>
        <vt:i4>0</vt:i4>
      </vt:variant>
      <vt:variant>
        <vt:i4>5</vt:i4>
      </vt:variant>
      <vt:variant>
        <vt:lpwstr>http://en.wikipedia.org/wiki/Chicago,_Illinois</vt:lpwstr>
      </vt:variant>
      <vt:variant>
        <vt:lpwstr/>
      </vt:variant>
      <vt:variant>
        <vt:i4>1769589</vt:i4>
      </vt:variant>
      <vt:variant>
        <vt:i4>39</vt:i4>
      </vt:variant>
      <vt:variant>
        <vt:i4>0</vt:i4>
      </vt:variant>
      <vt:variant>
        <vt:i4>5</vt:i4>
      </vt:variant>
      <vt:variant>
        <vt:lpwstr>http://en.wikipedia.org/w/index.php?title=Conrad_Seipp&amp;action=edit&amp;redlink=1</vt:lpwstr>
      </vt:variant>
      <vt:variant>
        <vt:lpwstr/>
      </vt:variant>
      <vt:variant>
        <vt:i4>6881336</vt:i4>
      </vt:variant>
      <vt:variant>
        <vt:i4>36</vt:i4>
      </vt:variant>
      <vt:variant>
        <vt:i4>0</vt:i4>
      </vt:variant>
      <vt:variant>
        <vt:i4>5</vt:i4>
      </vt:variant>
      <vt:variant>
        <vt:lpwstr>http://en.wikipedia.org/wiki/Wisconsin</vt:lpwstr>
      </vt:variant>
      <vt:variant>
        <vt:lpwstr/>
      </vt:variant>
      <vt:variant>
        <vt:i4>3866707</vt:i4>
      </vt:variant>
      <vt:variant>
        <vt:i4>33</vt:i4>
      </vt:variant>
      <vt:variant>
        <vt:i4>0</vt:i4>
      </vt:variant>
      <vt:variant>
        <vt:i4>5</vt:i4>
      </vt:variant>
      <vt:variant>
        <vt:lpwstr>http://en.wikipedia.org/wiki/Geneva_Lake</vt:lpwstr>
      </vt:variant>
      <vt:variant>
        <vt:lpwstr/>
      </vt:variant>
      <vt:variant>
        <vt:i4>1441864</vt:i4>
      </vt:variant>
      <vt:variant>
        <vt:i4>30</vt:i4>
      </vt:variant>
      <vt:variant>
        <vt:i4>0</vt:i4>
      </vt:variant>
      <vt:variant>
        <vt:i4>5</vt:i4>
      </vt:variant>
      <vt:variant>
        <vt:lpwstr>http://en.wikipedia.org/wiki/National_Register_of_Historic_Places</vt:lpwstr>
      </vt:variant>
      <vt:variant>
        <vt:lpwstr/>
      </vt:variant>
      <vt:variant>
        <vt:i4>4325438</vt:i4>
      </vt:variant>
      <vt:variant>
        <vt:i4>27</vt:i4>
      </vt:variant>
      <vt:variant>
        <vt:i4>0</vt:i4>
      </vt:variant>
      <vt:variant>
        <vt:i4>5</vt:i4>
      </vt:variant>
      <vt:variant>
        <vt:lpwstr>http://en.wikipedia.org/wiki/Adolph_Cudell</vt:lpwstr>
      </vt:variant>
      <vt:variant>
        <vt:lpwstr/>
      </vt:variant>
      <vt:variant>
        <vt:i4>5177452</vt:i4>
      </vt:variant>
      <vt:variant>
        <vt:i4>24</vt:i4>
      </vt:variant>
      <vt:variant>
        <vt:i4>0</vt:i4>
      </vt:variant>
      <vt:variant>
        <vt:i4>5</vt:i4>
      </vt:variant>
      <vt:variant>
        <vt:lpwstr>http://en.wikipedia.org/wiki/Crow%27s_nest</vt:lpwstr>
      </vt:variant>
      <vt:variant>
        <vt:lpwstr/>
      </vt:variant>
      <vt:variant>
        <vt:i4>6750224</vt:i4>
      </vt:variant>
      <vt:variant>
        <vt:i4>21</vt:i4>
      </vt:variant>
      <vt:variant>
        <vt:i4>0</vt:i4>
      </vt:variant>
      <vt:variant>
        <vt:i4>5</vt:i4>
      </vt:variant>
      <vt:variant>
        <vt:lpwstr>http://en.wikipedia.org/wiki/Queen_Anne_style_architecture_in_the_United_States</vt:lpwstr>
      </vt:variant>
      <vt:variant>
        <vt:lpwstr/>
      </vt:variant>
      <vt:variant>
        <vt:i4>4521995</vt:i4>
      </vt:variant>
      <vt:variant>
        <vt:i4>18</vt:i4>
      </vt:variant>
      <vt:variant>
        <vt:i4>0</vt:i4>
      </vt:variant>
      <vt:variant>
        <vt:i4>5</vt:i4>
      </vt:variant>
      <vt:variant>
        <vt:lpwstr>http://en.wikipedia.org/wiki/Black_Point_(Linn,_Wisconsin)</vt:lpwstr>
      </vt:variant>
      <vt:variant>
        <vt:lpwstr>cite_note-nris-1</vt:lpwstr>
      </vt:variant>
      <vt:variant>
        <vt:i4>1769589</vt:i4>
      </vt:variant>
      <vt:variant>
        <vt:i4>15</vt:i4>
      </vt:variant>
      <vt:variant>
        <vt:i4>0</vt:i4>
      </vt:variant>
      <vt:variant>
        <vt:i4>5</vt:i4>
      </vt:variant>
      <vt:variant>
        <vt:lpwstr>http://en.wikipedia.org/w/index.php?title=Conrad_Seipp&amp;action=edit&amp;redlink=1</vt:lpwstr>
      </vt:variant>
      <vt:variant>
        <vt:lpwstr/>
      </vt:variant>
      <vt:variant>
        <vt:i4>6881336</vt:i4>
      </vt:variant>
      <vt:variant>
        <vt:i4>12</vt:i4>
      </vt:variant>
      <vt:variant>
        <vt:i4>0</vt:i4>
      </vt:variant>
      <vt:variant>
        <vt:i4>5</vt:i4>
      </vt:variant>
      <vt:variant>
        <vt:lpwstr>http://en.wikipedia.org/wiki/Wisconsin</vt:lpwstr>
      </vt:variant>
      <vt:variant>
        <vt:lpwstr/>
      </vt:variant>
      <vt:variant>
        <vt:i4>3866707</vt:i4>
      </vt:variant>
      <vt:variant>
        <vt:i4>9</vt:i4>
      </vt:variant>
      <vt:variant>
        <vt:i4>0</vt:i4>
      </vt:variant>
      <vt:variant>
        <vt:i4>5</vt:i4>
      </vt:variant>
      <vt:variant>
        <vt:lpwstr>http://en.wikipedia.org/wiki/Geneva_Lake</vt:lpwstr>
      </vt:variant>
      <vt:variant>
        <vt:lpwstr/>
      </vt:variant>
      <vt:variant>
        <vt:i4>3801160</vt:i4>
      </vt:variant>
      <vt:variant>
        <vt:i4>3</vt:i4>
      </vt:variant>
      <vt:variant>
        <vt:i4>0</vt:i4>
      </vt:variant>
      <vt:variant>
        <vt:i4>5</vt:i4>
      </vt:variant>
      <vt:variant>
        <vt:lpwstr>mailto:rj.binau@wisconsin.gov</vt:lpwstr>
      </vt:variant>
      <vt:variant>
        <vt:lpwstr/>
      </vt:variant>
      <vt:variant>
        <vt:i4>2490444</vt:i4>
      </vt:variant>
      <vt:variant>
        <vt:i4>0</vt:i4>
      </vt:variant>
      <vt:variant>
        <vt:i4>0</vt:i4>
      </vt:variant>
      <vt:variant>
        <vt:i4>5</vt:i4>
      </vt:variant>
      <vt:variant>
        <vt:lpwstr>mailto:mary.deering@wisconsin.gov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REQUEST FOR</dc:title>
  <dc:creator>Deering, Mary - DOA</dc:creator>
  <cp:lastModifiedBy>Weiss, Cathy</cp:lastModifiedBy>
  <cp:revision>2</cp:revision>
  <cp:lastPrinted>2014-01-17T17:28:00Z</cp:lastPrinted>
  <dcterms:created xsi:type="dcterms:W3CDTF">2014-01-17T22:51:00Z</dcterms:created>
  <dcterms:modified xsi:type="dcterms:W3CDTF">2014-01-17T22:51:00Z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